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4E" w:rsidRDefault="00AC6F4E" w:rsidP="00AC6F4E">
      <w:pPr>
        <w:jc w:val="center"/>
        <w:rPr>
          <w:b/>
          <w:color w:val="000000"/>
          <w:sz w:val="28"/>
          <w:szCs w:val="28"/>
        </w:rPr>
      </w:pPr>
    </w:p>
    <w:p w:rsidR="00AC6F4E" w:rsidRDefault="00AC6F4E" w:rsidP="00AC6F4E">
      <w:pPr>
        <w:jc w:val="center"/>
        <w:rPr>
          <w:b/>
          <w:color w:val="000000"/>
        </w:rPr>
      </w:pPr>
      <w:r>
        <w:rPr>
          <w:b/>
          <w:color w:val="000000"/>
        </w:rPr>
        <w:t>Требования  при проектировании и строительстве выставочных стендов на ЦВК «ЭКСПОЦЕНТР»</w:t>
      </w:r>
    </w:p>
    <w:p w:rsidR="00AC6F4E" w:rsidRDefault="00AC6F4E" w:rsidP="00AC6F4E">
      <w:pPr>
        <w:spacing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Представитель компании, предоставляющий документы для согласования в Отдел Технического Контроля, должен иметь при себе полный пакет документов по строительству стенда  и быть компетентным в вопросах, связанных с проектом. </w:t>
      </w:r>
    </w:p>
    <w:p w:rsidR="00AC6F4E" w:rsidRDefault="00AC6F4E" w:rsidP="00AC6F4E">
      <w:pPr>
        <w:spacing w:line="276" w:lineRule="auto"/>
        <w:rPr>
          <w:b/>
          <w:color w:val="000000"/>
          <w:u w:val="single"/>
        </w:rPr>
      </w:pP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 xml:space="preserve">Проекты стендов, предоставляемые  в ОТК,  должны содержать: 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>дизайн-проект, техническое описание, чертежи с указанием размеров и используемых материалов.</w:t>
      </w:r>
    </w:p>
    <w:p w:rsidR="00AC6F4E" w:rsidRDefault="00AC6F4E" w:rsidP="00AC6F4E">
      <w:pPr>
        <w:jc w:val="both"/>
        <w:rPr>
          <w:color w:val="000000"/>
        </w:rPr>
      </w:pPr>
      <w:r>
        <w:rPr>
          <w:color w:val="000000"/>
        </w:rPr>
        <w:t>ОТК может запросить  дополнительную информацию по проекту стенда.</w:t>
      </w:r>
    </w:p>
    <w:p w:rsidR="00AC6F4E" w:rsidRDefault="00AC6F4E" w:rsidP="00AC6F4E">
      <w:pPr>
        <w:jc w:val="both"/>
        <w:rPr>
          <w:color w:val="000000"/>
        </w:rPr>
      </w:pPr>
    </w:p>
    <w:p w:rsidR="00AC6F4E" w:rsidRDefault="00AC6F4E" w:rsidP="00AC6F4E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Требования  организаторов выставок к проектам стендов являются обязательными.</w:t>
      </w:r>
    </w:p>
    <w:p w:rsidR="00AC6F4E" w:rsidRDefault="00AC6F4E" w:rsidP="00AC6F4E">
      <w:pPr>
        <w:ind w:firstLine="708"/>
        <w:jc w:val="both"/>
        <w:rPr>
          <w:b/>
          <w:color w:val="000000"/>
          <w:u w:val="single"/>
        </w:rPr>
      </w:pPr>
    </w:p>
    <w:p w:rsidR="00AC6F4E" w:rsidRDefault="00AC6F4E" w:rsidP="00AC6F4E">
      <w:pPr>
        <w:spacing w:line="276" w:lineRule="auto"/>
        <w:ind w:firstLine="708"/>
        <w:rPr>
          <w:color w:val="000000"/>
        </w:rPr>
      </w:pPr>
      <w:r>
        <w:rPr>
          <w:color w:val="000000"/>
        </w:rPr>
        <w:t>Согласно ОУУ,  максимальная разрешённая высота стендов, включая дополнительные конструкции, не должна превышать 6 метров;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>- выставочные стенды должны иметь стены высотой не менее 2,5 метра и иметь напольное покрытие;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>- видимые наружные поверхности стен  выше 2,5 метров должны быть обязательно задекорированы с использованием  белого непрозрачного материала, без надписей, логотипов и других изображений.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>- не допускается  открытая прокладка электропроводки по стенам,   прилегающим к стендам других       застройщиков;</w:t>
      </w:r>
    </w:p>
    <w:p w:rsidR="00AC6F4E" w:rsidRDefault="00AC6F4E" w:rsidP="00AC6F4E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все элементы выставочной экспозиции должны располагаться в пределах арендуемой площади</w:t>
      </w:r>
      <w:r>
        <w:rPr>
          <w:b/>
          <w:color w:val="000000"/>
        </w:rPr>
        <w:t>;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>- во время монтажа, на каждом выставочном стенде должна быть  установлена  информационная табличка с указанием фирмы застройщика, Ф.И.О. и  номером  мобильного телефона лица, ответственного за выполнение требований ОУУ, правил организации работ застройщиков выставочных стендов и экспозиций на территории ЦВК «ЭКСПОЦЕНТР» и соблюдение правил пожарной безопасности;</w:t>
      </w:r>
    </w:p>
    <w:p w:rsidR="00AC6F4E" w:rsidRDefault="00AC6F4E" w:rsidP="00AC6F4E">
      <w:pPr>
        <w:jc w:val="both"/>
        <w:rPr>
          <w:b/>
          <w:color w:val="000000"/>
        </w:rPr>
      </w:pPr>
      <w:r>
        <w:rPr>
          <w:color w:val="000000"/>
        </w:rPr>
        <w:t xml:space="preserve">- строительство стендов из </w:t>
      </w:r>
      <w:proofErr w:type="spellStart"/>
      <w:r>
        <w:rPr>
          <w:color w:val="000000"/>
        </w:rPr>
        <w:t>гипсокартона</w:t>
      </w:r>
      <w:proofErr w:type="spellEnd"/>
      <w:r>
        <w:rPr>
          <w:color w:val="000000"/>
        </w:rPr>
        <w:t xml:space="preserve"> или с его использованием запрещено</w:t>
      </w:r>
      <w:r>
        <w:rPr>
          <w:b/>
          <w:color w:val="000000"/>
        </w:rPr>
        <w:t>;</w:t>
      </w:r>
    </w:p>
    <w:p w:rsidR="00AC6F4E" w:rsidRDefault="00AC6F4E" w:rsidP="00AC6F4E">
      <w:pPr>
        <w:jc w:val="both"/>
        <w:rPr>
          <w:b/>
          <w:color w:val="000000"/>
          <w:sz w:val="25"/>
          <w:szCs w:val="25"/>
          <w:u w:val="single"/>
        </w:rPr>
      </w:pPr>
      <w:r>
        <w:rPr>
          <w:color w:val="000000"/>
          <w:sz w:val="25"/>
          <w:szCs w:val="25"/>
          <w:u w:val="single"/>
        </w:rPr>
        <w:t xml:space="preserve">- </w:t>
      </w:r>
      <w:r>
        <w:rPr>
          <w:b/>
          <w:color w:val="000000"/>
          <w:sz w:val="25"/>
          <w:szCs w:val="25"/>
          <w:u w:val="single"/>
        </w:rPr>
        <w:t xml:space="preserve">все работы по монтажу / демонтажу конструкций и распаковке тары (ящики, поддоны, паллеты и т.п.) должны производиться в пределах аккредитованной устроителем площади, все проходы должны быть свободны от тары, строительных материалов, конструкций и оборудования; </w:t>
      </w:r>
    </w:p>
    <w:p w:rsidR="00AC6F4E" w:rsidRDefault="00AC6F4E" w:rsidP="00AC6F4E">
      <w:pPr>
        <w:spacing w:line="276" w:lineRule="auto"/>
        <w:rPr>
          <w:b/>
          <w:color w:val="000000"/>
          <w:sz w:val="25"/>
          <w:szCs w:val="25"/>
          <w:u w:val="single"/>
        </w:rPr>
      </w:pPr>
      <w:r>
        <w:rPr>
          <w:b/>
          <w:color w:val="000000"/>
          <w:sz w:val="25"/>
          <w:szCs w:val="25"/>
          <w:u w:val="single"/>
        </w:rPr>
        <w:t>- двери, выходящие в проход, должны быть внутреннего открывания;</w:t>
      </w:r>
    </w:p>
    <w:p w:rsidR="00AC6F4E" w:rsidRDefault="00AC6F4E" w:rsidP="00AC6F4E">
      <w:pPr>
        <w:spacing w:line="276" w:lineRule="auto"/>
        <w:rPr>
          <w:b/>
          <w:color w:val="000000"/>
          <w:sz w:val="25"/>
          <w:szCs w:val="25"/>
          <w:u w:val="single"/>
        </w:rPr>
      </w:pPr>
      <w:r>
        <w:rPr>
          <w:b/>
          <w:color w:val="000000"/>
          <w:sz w:val="25"/>
          <w:szCs w:val="25"/>
          <w:u w:val="single"/>
        </w:rPr>
        <w:t>- все выставочные стенды должны иметь напольное покрытие;</w:t>
      </w:r>
    </w:p>
    <w:p w:rsidR="00AC6F4E" w:rsidRDefault="00AC6F4E" w:rsidP="00AC6F4E">
      <w:pPr>
        <w:spacing w:line="276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>
        <w:rPr>
          <w:b/>
          <w:color w:val="000000"/>
          <w:sz w:val="25"/>
          <w:szCs w:val="25"/>
        </w:rPr>
        <w:t>запрещается во время монтажа/демонтажа использование брендов и логотипов сторонних выставочных компаний на одежде, оборудовании, стремянках, инструментальных ящиках</w:t>
      </w:r>
      <w:r>
        <w:rPr>
          <w:color w:val="000000"/>
          <w:sz w:val="25"/>
          <w:szCs w:val="25"/>
        </w:rPr>
        <w:t>;</w:t>
      </w:r>
    </w:p>
    <w:p w:rsidR="00AC6F4E" w:rsidRDefault="00AC6F4E" w:rsidP="00AC6F4E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- использование джокерной трубы в качестве основного опорного элемента стенда запрещено;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разрешается использоваться только стекло, прошедшее специальную обработку («триплекс» или органическое),</w:t>
      </w:r>
      <w:r>
        <w:rPr>
          <w:color w:val="000000"/>
          <w:sz w:val="25"/>
          <w:szCs w:val="25"/>
        </w:rPr>
        <w:t xml:space="preserve"> </w:t>
      </w:r>
      <w:r>
        <w:rPr>
          <w:b/>
          <w:color w:val="000000"/>
          <w:sz w:val="25"/>
          <w:szCs w:val="25"/>
        </w:rPr>
        <w:t xml:space="preserve">с обязательной рамой и </w:t>
      </w:r>
      <w:proofErr w:type="spellStart"/>
      <w:r>
        <w:rPr>
          <w:b/>
          <w:color w:val="000000"/>
          <w:sz w:val="25"/>
          <w:szCs w:val="25"/>
        </w:rPr>
        <w:t>провязкой</w:t>
      </w:r>
      <w:proofErr w:type="spellEnd"/>
      <w:r>
        <w:rPr>
          <w:b/>
          <w:color w:val="000000"/>
          <w:sz w:val="25"/>
          <w:szCs w:val="25"/>
        </w:rPr>
        <w:t xml:space="preserve"> между собой);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>- все конструкции должны быть спроектированы с учётом условий и предполагаемых нагрузок, возникающих во время монтажа экспозиции и проведения выставки;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>- необходимо учитывать нагрузки от размещаемых экспонатов и нагрузки, возникающие от воздействия людей (в том числе и случайные столкновения);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 xml:space="preserve">- отдельно стоящие элементы выставочной экспозиции, а также примыкающие к основной конструкции стены, арки, пилоны, цветочницы  и т.д., должны иметь свою собственную </w:t>
      </w:r>
      <w:r>
        <w:rPr>
          <w:color w:val="000000"/>
        </w:rPr>
        <w:lastRenderedPageBreak/>
        <w:t xml:space="preserve">достаточную устойчивость за счёт увеличения площади и массы опорной части,  крепления к полу – подиуму, установки откосов и других дополнительных жёстких связей; 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 xml:space="preserve">- все потолочные и балочные конструкции должны иметь несущую  основу из прочных материалов (металл,  деревянный брус достаточной прочности); </w:t>
      </w:r>
    </w:p>
    <w:p w:rsidR="00AC6F4E" w:rsidRDefault="00AC6F4E" w:rsidP="00AC6F4E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во время монтажа экспозиции необходимо проводить  проверку на прочность и устойчивость всех конструкций и отдельных элементов, испытывающих нагрузки  от собственного веса, воздействия людей, установленного дополнительного оборудования и экспонатов</w:t>
      </w:r>
      <w:r>
        <w:rPr>
          <w:b/>
          <w:color w:val="000000"/>
        </w:rPr>
        <w:t>.</w:t>
      </w:r>
    </w:p>
    <w:p w:rsidR="00AC6F4E" w:rsidRDefault="00AC6F4E" w:rsidP="00AC6F4E">
      <w:pPr>
        <w:spacing w:line="276" w:lineRule="auto"/>
        <w:rPr>
          <w:b/>
          <w:color w:val="000000"/>
        </w:rPr>
      </w:pPr>
    </w:p>
    <w:p w:rsidR="00AC6F4E" w:rsidRDefault="00AC6F4E" w:rsidP="00AC6F4E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Двухэтажные стенды: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b/>
          <w:color w:val="000000"/>
        </w:rPr>
        <w:t>-</w:t>
      </w:r>
      <w:r>
        <w:rPr>
          <w:color w:val="000000"/>
        </w:rPr>
        <w:t xml:space="preserve"> проект двухэтажного стенда должен включать статический расчёт несущей возможности и пространственной жёсткости силовой конструкции;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 xml:space="preserve">- укрепление силовой конструкции элементами из </w:t>
      </w:r>
      <w:proofErr w:type="spellStart"/>
      <w:r>
        <w:rPr>
          <w:color w:val="000000"/>
        </w:rPr>
        <w:t>легкоразрушаемых</w:t>
      </w:r>
      <w:proofErr w:type="spellEnd"/>
      <w:r>
        <w:rPr>
          <w:color w:val="000000"/>
        </w:rPr>
        <w:t xml:space="preserve"> материалов (МДФ, ДСП, и т.д.) не допускается;</w:t>
      </w:r>
    </w:p>
    <w:p w:rsidR="00AC6F4E" w:rsidRDefault="00AC6F4E" w:rsidP="00AC6F4E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- все элементы,  укрепляющие силовую конструкцию, должны быть смонтированы  до  того, как будет установлена  лестница и до обшивки стен МДФ, ДСП или другими материалами.</w:t>
      </w:r>
    </w:p>
    <w:p w:rsidR="00AC6F4E" w:rsidRDefault="00AC6F4E" w:rsidP="00AC6F4E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- элементы подиума, установленные под опоры несущей конструкции, должны выдерживать нагрузку не менее </w:t>
      </w:r>
      <w:r>
        <w:rPr>
          <w:b/>
          <w:color w:val="000000"/>
        </w:rPr>
        <w:t>2500 кг/м²;</w:t>
      </w:r>
    </w:p>
    <w:p w:rsidR="00AC6F4E" w:rsidRDefault="00AC6F4E" w:rsidP="00AC6F4E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 xml:space="preserve">конструкция маршевой лестницы должна быть испытана на прочность при условии одновременного </w:t>
      </w:r>
      <w:proofErr w:type="spellStart"/>
      <w:r>
        <w:rPr>
          <w:color w:val="000000"/>
        </w:rPr>
        <w:t>нагружения</w:t>
      </w:r>
      <w:proofErr w:type="spellEnd"/>
      <w:r>
        <w:rPr>
          <w:color w:val="000000"/>
        </w:rPr>
        <w:t xml:space="preserve"> всех ступеней весом </w:t>
      </w:r>
      <w:r>
        <w:rPr>
          <w:b/>
          <w:color w:val="000000"/>
        </w:rPr>
        <w:t>90 кг;</w:t>
      </w:r>
    </w:p>
    <w:p w:rsidR="00AC6F4E" w:rsidRDefault="00AC6F4E" w:rsidP="00AC6F4E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- каждая отдельная ступень лестницы должна выдерживать нагрузку не менее </w:t>
      </w:r>
      <w:r>
        <w:rPr>
          <w:b/>
          <w:color w:val="000000"/>
        </w:rPr>
        <w:t>350 кг;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 xml:space="preserve">- ширина проходной части  лестницы должна быть не менее </w:t>
      </w:r>
      <w:r>
        <w:rPr>
          <w:b/>
          <w:color w:val="000000"/>
        </w:rPr>
        <w:t>900мм;</w:t>
      </w:r>
      <w:r>
        <w:rPr>
          <w:color w:val="000000"/>
        </w:rPr>
        <w:t xml:space="preserve"> </w:t>
      </w:r>
    </w:p>
    <w:p w:rsidR="00AC6F4E" w:rsidRDefault="00AC6F4E" w:rsidP="00AC6F4E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- ширина ступеней лестницы должна быть  не менее </w:t>
      </w:r>
      <w:r>
        <w:rPr>
          <w:b/>
          <w:color w:val="000000"/>
        </w:rPr>
        <w:t>250мм;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>- высота всех ступеней  должна быть одинаковой;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 xml:space="preserve">- угол наклона лестницы не более </w:t>
      </w:r>
      <w:r>
        <w:rPr>
          <w:b/>
          <w:color w:val="000000"/>
        </w:rPr>
        <w:t>36°</w:t>
      </w:r>
      <w:r>
        <w:rPr>
          <w:color w:val="000000"/>
        </w:rPr>
        <w:t xml:space="preserve"> от горизонтальной оси;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>- лестница в обязательном порядке оборудуется перилами;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>- открытые и остеклённые  пролёты  второго этажа в обязательном порядке оборудуются  ограждениями;</w:t>
      </w:r>
    </w:p>
    <w:p w:rsidR="00AC6F4E" w:rsidRDefault="00AC6F4E" w:rsidP="00AC6F4E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- перила лестницы и ограждение второго этажа должны иметь высоту не менее </w:t>
      </w:r>
      <w:r>
        <w:rPr>
          <w:b/>
          <w:color w:val="000000"/>
        </w:rPr>
        <w:t>1100мм</w:t>
      </w:r>
      <w:r>
        <w:rPr>
          <w:color w:val="000000"/>
        </w:rPr>
        <w:t xml:space="preserve"> и выдерживать боковую нагрузку не менее </w:t>
      </w:r>
      <w:r>
        <w:rPr>
          <w:b/>
          <w:color w:val="000000"/>
        </w:rPr>
        <w:t>100кг.;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 xml:space="preserve">- ограждение  должно препятствовать возможности,  каким либо предметам скатиться по полу и выпасть с высоты второго этажа; </w:t>
      </w:r>
    </w:p>
    <w:p w:rsidR="00AC6F4E" w:rsidRDefault="00AC6F4E" w:rsidP="00AC6F4E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 - каркасы стен второго этажа, в которых используются лёгкие, тонкие заполнения, должны иметь жёсткое страховочное ограждение на высоте</w:t>
      </w:r>
      <w:r>
        <w:rPr>
          <w:b/>
          <w:color w:val="000000"/>
        </w:rPr>
        <w:t xml:space="preserve"> 1100 мм</w:t>
      </w:r>
      <w:r>
        <w:rPr>
          <w:color w:val="000000"/>
        </w:rPr>
        <w:t xml:space="preserve"> от уровня пола  и выдерживать боковую нагрузку не менее </w:t>
      </w:r>
      <w:r>
        <w:rPr>
          <w:b/>
          <w:color w:val="000000"/>
        </w:rPr>
        <w:t>100 кг;</w:t>
      </w:r>
    </w:p>
    <w:p w:rsidR="00AC6F4E" w:rsidRDefault="00AC6F4E" w:rsidP="00AC6F4E">
      <w:pPr>
        <w:spacing w:line="276" w:lineRule="auto"/>
        <w:rPr>
          <w:b/>
          <w:color w:val="000000"/>
        </w:rPr>
      </w:pPr>
    </w:p>
    <w:p w:rsidR="00AC6F4E" w:rsidRDefault="00AC6F4E" w:rsidP="00AC6F4E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Строительство стендов на открытой территории: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 xml:space="preserve">- при проектировании и строительстве стендов на открытой территории необходимо учитывать дополнительные ветровые нагрузки соответствующие данному ветровому району; </w:t>
      </w:r>
    </w:p>
    <w:p w:rsidR="00AC6F4E" w:rsidRDefault="00AC6F4E" w:rsidP="00AC6F4E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- запрещается закрепление стендов и конструкций к основанию методом заглубления </w:t>
      </w:r>
      <w:r>
        <w:rPr>
          <w:b/>
          <w:color w:val="000000"/>
        </w:rPr>
        <w:t>(ОУУ п.9)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>- уличные стенды и конструкции должны противостоять ветровым нагрузкам за счёт собственного веса и веса опорной части (используются утяжелители);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 xml:space="preserve">- каркасы стендов должны быть укреплены диагональными металлическими стяжками; 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>- ОТК может затребовать расчёт на устойчивость конструкции при ветровой нагрузке, настоять на проведении дополнительной независимой экспертизы по проверке проектной документации, а так же самого стенда, после его установки.</w:t>
      </w:r>
    </w:p>
    <w:p w:rsidR="00AC6F4E" w:rsidRDefault="00AC6F4E" w:rsidP="00AC6F4E">
      <w:pPr>
        <w:spacing w:line="276" w:lineRule="auto"/>
        <w:rPr>
          <w:b/>
          <w:color w:val="000000"/>
        </w:rPr>
      </w:pPr>
    </w:p>
    <w:p w:rsidR="00AC6F4E" w:rsidRDefault="00AC6F4E" w:rsidP="00AC6F4E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Противопожарные требования: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>- при проектировании стендов необходимо выполнять требования пожарной безопасности согласно действующим нормам и правилам;</w:t>
      </w:r>
    </w:p>
    <w:p w:rsidR="00AC6F4E" w:rsidRDefault="00AC6F4E" w:rsidP="00AC6F4E">
      <w:pPr>
        <w:rPr>
          <w:color w:val="000000"/>
        </w:rPr>
      </w:pPr>
      <w:r>
        <w:rPr>
          <w:color w:val="000000"/>
        </w:rPr>
        <w:t>- при проектировании стендов расположенных в зонах с ограниченной высотой строительства необходимо соблюдать все нормы указанные в ПРАВИЛАХ организации работ и требованиях  при проектировании и строительстве выставочных стендов</w:t>
      </w:r>
      <w:r>
        <w:rPr>
          <w:color w:val="000000"/>
        </w:rPr>
        <w:tab/>
        <w:t>на ЦВК «ЭКСПОЦЕНТР» (приложение № 5)</w:t>
      </w:r>
    </w:p>
    <w:p w:rsidR="00AC6F4E" w:rsidRDefault="00AC6F4E" w:rsidP="00AC6F4E">
      <w:pPr>
        <w:spacing w:line="276" w:lineRule="auto"/>
        <w:rPr>
          <w:color w:val="000000"/>
        </w:rPr>
      </w:pPr>
      <w:r>
        <w:rPr>
          <w:color w:val="000000"/>
        </w:rPr>
        <w:t>- двухэтажные стенды в обязательном порядке оборудуются датчиками противопожарного оповещения с выходом сигнала на соответствующие службы;</w:t>
      </w:r>
    </w:p>
    <w:p w:rsidR="00AC6F4E" w:rsidRDefault="00AC6F4E" w:rsidP="00AC6F4E">
      <w:pPr>
        <w:rPr>
          <w:b/>
          <w:color w:val="000000"/>
        </w:rPr>
      </w:pPr>
      <w:r>
        <w:rPr>
          <w:b/>
          <w:color w:val="000000"/>
        </w:rPr>
        <w:t>Требования составлены на основании:</w:t>
      </w:r>
    </w:p>
    <w:p w:rsidR="00AC6F4E" w:rsidRDefault="00AC6F4E" w:rsidP="00AC6F4E">
      <w:pPr>
        <w:rPr>
          <w:color w:val="000000"/>
        </w:rPr>
      </w:pPr>
      <w:r>
        <w:rPr>
          <w:color w:val="000000"/>
        </w:rPr>
        <w:t>Общих условий участия ЦВК «Экспоцентр»;</w:t>
      </w:r>
    </w:p>
    <w:p w:rsidR="00AC6F4E" w:rsidRDefault="00AC6F4E" w:rsidP="00AC6F4E">
      <w:pPr>
        <w:rPr>
          <w:color w:val="000000"/>
        </w:rPr>
      </w:pPr>
      <w:r>
        <w:rPr>
          <w:color w:val="000000"/>
        </w:rPr>
        <w:t>Правил организации работ;</w:t>
      </w:r>
    </w:p>
    <w:p w:rsidR="00AC6F4E" w:rsidRDefault="00AC6F4E" w:rsidP="00AC6F4E">
      <w:pPr>
        <w:rPr>
          <w:color w:val="000000"/>
        </w:rPr>
      </w:pP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21-07-97* «Пожарная безопасность зданий и сооружений»;</w:t>
      </w:r>
    </w:p>
    <w:p w:rsidR="00AC6F4E" w:rsidRDefault="00AC6F4E" w:rsidP="00AC6F4E">
      <w:pPr>
        <w:rPr>
          <w:color w:val="000000"/>
        </w:rPr>
      </w:pPr>
      <w:proofErr w:type="spellStart"/>
      <w:r>
        <w:rPr>
          <w:color w:val="000000"/>
        </w:rPr>
        <w:t>СНиП</w:t>
      </w:r>
      <w:proofErr w:type="spellEnd"/>
      <w:r>
        <w:rPr>
          <w:color w:val="000000"/>
        </w:rPr>
        <w:t xml:space="preserve"> 2.01.07-85* «Нагрузки и воздействия».</w:t>
      </w:r>
    </w:p>
    <w:p w:rsidR="00AC6F4E" w:rsidRDefault="00AC6F4E" w:rsidP="00AC6F4E">
      <w:pPr>
        <w:rPr>
          <w:color w:val="000000"/>
        </w:rPr>
      </w:pPr>
    </w:p>
    <w:p w:rsidR="00AC6F4E" w:rsidRDefault="00AC6F4E" w:rsidP="00AC6F4E">
      <w:pPr>
        <w:rPr>
          <w:b/>
          <w:color w:val="000000"/>
        </w:rPr>
      </w:pPr>
      <w:r>
        <w:rPr>
          <w:b/>
          <w:color w:val="000000"/>
        </w:rPr>
        <w:t>С ПРАВИЛАМИ</w:t>
      </w:r>
      <w:r>
        <w:rPr>
          <w:color w:val="000000"/>
        </w:rPr>
        <w:t xml:space="preserve"> </w:t>
      </w:r>
      <w:r>
        <w:rPr>
          <w:b/>
          <w:color w:val="000000"/>
        </w:rPr>
        <w:t>организации работ застройщиков 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требованиями  при проектировании и строительстве выставочных стендов на ЦВК «ЭКСПОЦЕНТР»  ознакомлен и согласен.</w:t>
      </w:r>
    </w:p>
    <w:p w:rsidR="00AC6F4E" w:rsidRDefault="00AC6F4E" w:rsidP="00AC6F4E">
      <w:pPr>
        <w:rPr>
          <w:b/>
        </w:rPr>
      </w:pPr>
    </w:p>
    <w:p w:rsidR="00AC6F4E" w:rsidRDefault="00AC6F4E" w:rsidP="00AC6F4E">
      <w:pPr>
        <w:rPr>
          <w:b/>
        </w:rPr>
      </w:pPr>
    </w:p>
    <w:p w:rsidR="00AC6F4E" w:rsidRDefault="00AC6F4E" w:rsidP="00AC6F4E">
      <w:r>
        <w:t xml:space="preserve">Руководитель фирмы _________________________ </w:t>
      </w:r>
    </w:p>
    <w:p w:rsidR="00AC6F4E" w:rsidRDefault="00AC6F4E" w:rsidP="00AC6F4E">
      <w:r>
        <w:t xml:space="preserve">        </w:t>
      </w:r>
    </w:p>
    <w:p w:rsidR="00AC6F4E" w:rsidRDefault="00AC6F4E" w:rsidP="00AC6F4E"/>
    <w:p w:rsidR="00AC6F4E" w:rsidRDefault="00AC6F4E" w:rsidP="00AC6F4E"/>
    <w:p w:rsidR="00AC6F4E" w:rsidRDefault="00AC6F4E" w:rsidP="00AC6F4E">
      <w:pPr>
        <w:rPr>
          <w:sz w:val="21"/>
          <w:szCs w:val="21"/>
        </w:rPr>
      </w:pPr>
      <w:r>
        <w:tab/>
      </w:r>
      <w:r>
        <w:tab/>
      </w:r>
      <w:r>
        <w:tab/>
        <w:t xml:space="preserve">  _________</w:t>
      </w:r>
      <w:r>
        <w:rPr>
          <w:sz w:val="21"/>
          <w:szCs w:val="21"/>
        </w:rPr>
        <w:t>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М.П.</w:t>
      </w:r>
    </w:p>
    <w:p w:rsidR="00107D21" w:rsidRPr="00AC6F4E" w:rsidRDefault="00107D21" w:rsidP="00AC6F4E">
      <w:pPr>
        <w:rPr>
          <w:szCs w:val="21"/>
        </w:rPr>
      </w:pPr>
    </w:p>
    <w:sectPr w:rsidR="00107D21" w:rsidRPr="00AC6F4E" w:rsidSect="00AF4051">
      <w:headerReference w:type="default" r:id="rId6"/>
      <w:pgSz w:w="11906" w:h="16838"/>
      <w:pgMar w:top="397" w:right="720" w:bottom="340" w:left="72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C0" w:rsidRDefault="00C624C0">
      <w:r>
        <w:separator/>
      </w:r>
    </w:p>
  </w:endnote>
  <w:endnote w:type="continuationSeparator" w:id="0">
    <w:p w:rsidR="00C624C0" w:rsidRDefault="00C6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C0" w:rsidRDefault="00C624C0">
      <w:r>
        <w:separator/>
      </w:r>
    </w:p>
  </w:footnote>
  <w:footnote w:type="continuationSeparator" w:id="0">
    <w:p w:rsidR="00C624C0" w:rsidRDefault="00C62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B7" w:rsidRDefault="005A23B7">
    <w:pPr>
      <w:pStyle w:val="aa"/>
      <w:spacing w:line="200" w:lineRule="atLeast"/>
      <w:jc w:val="center"/>
      <w:rPr>
        <w:sz w:val="36"/>
        <w:szCs w:val="36"/>
      </w:rPr>
    </w:pPr>
    <w:r>
      <w:rPr>
        <w:sz w:val="36"/>
        <w:szCs w:val="36"/>
      </w:rPr>
      <w:t xml:space="preserve">                                                   </w:t>
    </w:r>
    <w:r w:rsidR="00747A8B"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</w:instrText>
    </w:r>
    <w:r w:rsidR="00747A8B">
      <w:rPr>
        <w:sz w:val="36"/>
        <w:szCs w:val="36"/>
      </w:rPr>
      <w:fldChar w:fldCharType="separate"/>
    </w:r>
    <w:r w:rsidR="00AC6F4E">
      <w:rPr>
        <w:noProof/>
        <w:sz w:val="36"/>
        <w:szCs w:val="36"/>
      </w:rPr>
      <w:t>1</w:t>
    </w:r>
    <w:r w:rsidR="00747A8B">
      <w:rPr>
        <w:sz w:val="36"/>
        <w:szCs w:val="36"/>
      </w:rPr>
      <w:fldChar w:fldCharType="end"/>
    </w:r>
    <w:r>
      <w:rPr>
        <w:sz w:val="36"/>
        <w:szCs w:val="36"/>
      </w:rPr>
      <w:t xml:space="preserve">                                              Форма 6Б</w:t>
    </w:r>
  </w:p>
  <w:tbl>
    <w:tblPr>
      <w:tblW w:w="11685" w:type="dxa"/>
      <w:tblInd w:w="-552" w:type="dxa"/>
      <w:tblLayout w:type="fixed"/>
      <w:tblLook w:val="0000"/>
    </w:tblPr>
    <w:tblGrid>
      <w:gridCol w:w="11685"/>
    </w:tblGrid>
    <w:tr w:rsidR="005A23B7" w:rsidTr="00BB1987">
      <w:trPr>
        <w:trHeight w:val="1064"/>
      </w:trPr>
      <w:tc>
        <w:tcPr>
          <w:tcW w:w="11685" w:type="dxa"/>
          <w:shd w:val="clear" w:color="auto" w:fill="auto"/>
        </w:tcPr>
        <w:p w:rsidR="005A23B7" w:rsidRDefault="00100BCF">
          <w:pPr>
            <w:snapToGrid w:val="0"/>
          </w:pPr>
          <w:r>
            <w:rPr>
              <w:noProof/>
              <w:color w:val="000000"/>
              <w:sz w:val="0"/>
              <w:szCs w:val="0"/>
              <w:shd w:val="clear" w:color="auto" w:fill="000000"/>
              <w:lang w:eastAsia="ru-RU"/>
            </w:rPr>
            <w:drawing>
              <wp:inline distT="0" distB="0" distL="0" distR="0">
                <wp:extent cx="7283450" cy="8350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3B7" w:rsidRDefault="005A23B7" w:rsidP="00BB1987">
    <w:pPr>
      <w:ind w:firstLine="709"/>
    </w:pPr>
    <w:r>
      <w:rPr>
        <w:b/>
        <w:sz w:val="22"/>
        <w:szCs w:val="22"/>
      </w:rPr>
      <w:t xml:space="preserve">                              Тел.  ОТК ООО </w:t>
    </w:r>
    <w:proofErr w:type="spellStart"/>
    <w:r>
      <w:rPr>
        <w:b/>
        <w:sz w:val="22"/>
        <w:szCs w:val="22"/>
      </w:rPr>
      <w:t>Экспоконста</w:t>
    </w:r>
    <w:proofErr w:type="spellEnd"/>
    <w:r>
      <w:rPr>
        <w:b/>
        <w:sz w:val="22"/>
        <w:szCs w:val="22"/>
      </w:rPr>
      <w:t>»:   +7 499 795-28-44, +7 499 795-39-03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BE0"/>
    <w:rsid w:val="000003F9"/>
    <w:rsid w:val="00023B65"/>
    <w:rsid w:val="00033F23"/>
    <w:rsid w:val="00045E18"/>
    <w:rsid w:val="00050B78"/>
    <w:rsid w:val="00056508"/>
    <w:rsid w:val="00075C19"/>
    <w:rsid w:val="000A01FC"/>
    <w:rsid w:val="000D068F"/>
    <w:rsid w:val="000D45CF"/>
    <w:rsid w:val="00100BCF"/>
    <w:rsid w:val="00107D21"/>
    <w:rsid w:val="00113FD6"/>
    <w:rsid w:val="00145A24"/>
    <w:rsid w:val="001513C8"/>
    <w:rsid w:val="001561CE"/>
    <w:rsid w:val="00171F17"/>
    <w:rsid w:val="00177B48"/>
    <w:rsid w:val="001C3591"/>
    <w:rsid w:val="001C6C3C"/>
    <w:rsid w:val="001D78BA"/>
    <w:rsid w:val="0021780E"/>
    <w:rsid w:val="00224CA3"/>
    <w:rsid w:val="00227103"/>
    <w:rsid w:val="002525EB"/>
    <w:rsid w:val="00261AD7"/>
    <w:rsid w:val="00261CEF"/>
    <w:rsid w:val="002674E4"/>
    <w:rsid w:val="0029396E"/>
    <w:rsid w:val="002A623D"/>
    <w:rsid w:val="002B3322"/>
    <w:rsid w:val="002C2D44"/>
    <w:rsid w:val="002D69D8"/>
    <w:rsid w:val="002E0911"/>
    <w:rsid w:val="00306BA4"/>
    <w:rsid w:val="0034226B"/>
    <w:rsid w:val="00343966"/>
    <w:rsid w:val="003578D9"/>
    <w:rsid w:val="00365BDD"/>
    <w:rsid w:val="0038457C"/>
    <w:rsid w:val="003B579D"/>
    <w:rsid w:val="003D126E"/>
    <w:rsid w:val="00492674"/>
    <w:rsid w:val="00545A10"/>
    <w:rsid w:val="00592EFF"/>
    <w:rsid w:val="005A23B7"/>
    <w:rsid w:val="005E1E04"/>
    <w:rsid w:val="0062434E"/>
    <w:rsid w:val="00665B6B"/>
    <w:rsid w:val="00670FE4"/>
    <w:rsid w:val="00697376"/>
    <w:rsid w:val="006A70D0"/>
    <w:rsid w:val="006B1741"/>
    <w:rsid w:val="006B42F1"/>
    <w:rsid w:val="006E7255"/>
    <w:rsid w:val="0074491F"/>
    <w:rsid w:val="00747A8B"/>
    <w:rsid w:val="007620C2"/>
    <w:rsid w:val="00764B7E"/>
    <w:rsid w:val="007A0708"/>
    <w:rsid w:val="007B0691"/>
    <w:rsid w:val="007B7113"/>
    <w:rsid w:val="00800A69"/>
    <w:rsid w:val="008123DF"/>
    <w:rsid w:val="00843AA1"/>
    <w:rsid w:val="008604FE"/>
    <w:rsid w:val="0089634E"/>
    <w:rsid w:val="008B10DE"/>
    <w:rsid w:val="008E08DB"/>
    <w:rsid w:val="008F14CE"/>
    <w:rsid w:val="00923B17"/>
    <w:rsid w:val="00926C0A"/>
    <w:rsid w:val="00955830"/>
    <w:rsid w:val="00983963"/>
    <w:rsid w:val="009A072D"/>
    <w:rsid w:val="009A0896"/>
    <w:rsid w:val="009B776A"/>
    <w:rsid w:val="009C32F5"/>
    <w:rsid w:val="009C490E"/>
    <w:rsid w:val="009D2324"/>
    <w:rsid w:val="009D7BE0"/>
    <w:rsid w:val="009F0D02"/>
    <w:rsid w:val="009F6FB7"/>
    <w:rsid w:val="00A01ED0"/>
    <w:rsid w:val="00A0650E"/>
    <w:rsid w:val="00A308D6"/>
    <w:rsid w:val="00A323B1"/>
    <w:rsid w:val="00A42ABC"/>
    <w:rsid w:val="00A52415"/>
    <w:rsid w:val="00A52C31"/>
    <w:rsid w:val="00A64195"/>
    <w:rsid w:val="00AC6F4E"/>
    <w:rsid w:val="00AF1841"/>
    <w:rsid w:val="00AF4051"/>
    <w:rsid w:val="00B12F13"/>
    <w:rsid w:val="00B15202"/>
    <w:rsid w:val="00B24F70"/>
    <w:rsid w:val="00B27849"/>
    <w:rsid w:val="00B45BCB"/>
    <w:rsid w:val="00B67FAE"/>
    <w:rsid w:val="00BA0030"/>
    <w:rsid w:val="00BB1987"/>
    <w:rsid w:val="00C003B8"/>
    <w:rsid w:val="00C14E63"/>
    <w:rsid w:val="00C1530A"/>
    <w:rsid w:val="00C173F3"/>
    <w:rsid w:val="00C33145"/>
    <w:rsid w:val="00C45547"/>
    <w:rsid w:val="00C624C0"/>
    <w:rsid w:val="00C71FFB"/>
    <w:rsid w:val="00CB78D5"/>
    <w:rsid w:val="00CC0F8E"/>
    <w:rsid w:val="00CE7178"/>
    <w:rsid w:val="00D150B6"/>
    <w:rsid w:val="00D6070E"/>
    <w:rsid w:val="00D95576"/>
    <w:rsid w:val="00DC202A"/>
    <w:rsid w:val="00DD0C21"/>
    <w:rsid w:val="00DD21A5"/>
    <w:rsid w:val="00DD3C10"/>
    <w:rsid w:val="00E2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0A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8E08D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6C0A"/>
  </w:style>
  <w:style w:type="character" w:customStyle="1" w:styleId="1">
    <w:name w:val="Основной шрифт абзаца1"/>
    <w:rsid w:val="00926C0A"/>
  </w:style>
  <w:style w:type="character" w:customStyle="1" w:styleId="a3">
    <w:name w:val="Текст выноски Знак"/>
    <w:basedOn w:val="1"/>
    <w:rsid w:val="00926C0A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1"/>
    <w:rsid w:val="00926C0A"/>
    <w:rPr>
      <w:sz w:val="24"/>
      <w:szCs w:val="24"/>
    </w:rPr>
  </w:style>
  <w:style w:type="character" w:customStyle="1" w:styleId="a5">
    <w:name w:val="Верхний колонтитул Знак"/>
    <w:basedOn w:val="1"/>
    <w:rsid w:val="00926C0A"/>
    <w:rPr>
      <w:sz w:val="24"/>
      <w:szCs w:val="24"/>
    </w:rPr>
  </w:style>
  <w:style w:type="character" w:customStyle="1" w:styleId="a6">
    <w:name w:val="Без интервала Знак"/>
    <w:basedOn w:val="1"/>
    <w:rsid w:val="00926C0A"/>
    <w:rPr>
      <w:rFonts w:ascii="Calibri" w:hAnsi="Calibri"/>
      <w:sz w:val="22"/>
      <w:szCs w:val="22"/>
      <w:lang w:val="ru-RU" w:eastAsia="ar-SA" w:bidi="ar-SA"/>
    </w:rPr>
  </w:style>
  <w:style w:type="paragraph" w:styleId="a7">
    <w:name w:val="Title"/>
    <w:basedOn w:val="a"/>
    <w:next w:val="a8"/>
    <w:rsid w:val="00926C0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926C0A"/>
    <w:pPr>
      <w:spacing w:after="120"/>
    </w:pPr>
  </w:style>
  <w:style w:type="paragraph" w:styleId="a9">
    <w:name w:val="List"/>
    <w:basedOn w:val="a8"/>
    <w:rsid w:val="00926C0A"/>
    <w:rPr>
      <w:rFonts w:ascii="Arial" w:hAnsi="Arial" w:cs="Mangal"/>
    </w:rPr>
  </w:style>
  <w:style w:type="paragraph" w:customStyle="1" w:styleId="10">
    <w:name w:val="Название1"/>
    <w:basedOn w:val="a"/>
    <w:rsid w:val="00926C0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26C0A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926C0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926C0A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926C0A"/>
    <w:rPr>
      <w:rFonts w:ascii="Tahoma" w:hAnsi="Tahoma" w:cs="Tahoma"/>
      <w:sz w:val="16"/>
      <w:szCs w:val="16"/>
    </w:rPr>
  </w:style>
  <w:style w:type="paragraph" w:styleId="ad">
    <w:name w:val="No Spacing"/>
    <w:qFormat/>
    <w:rsid w:val="00926C0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926C0A"/>
    <w:pPr>
      <w:suppressLineNumbers/>
    </w:pPr>
  </w:style>
  <w:style w:type="paragraph" w:customStyle="1" w:styleId="af">
    <w:name w:val="Заголовок таблицы"/>
    <w:basedOn w:val="ae"/>
    <w:rsid w:val="00926C0A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E08D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E0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"Экспоконста"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</dc:creator>
  <cp:keywords/>
  <cp:lastModifiedBy>Сергей</cp:lastModifiedBy>
  <cp:revision>5</cp:revision>
  <cp:lastPrinted>2021-11-18T10:55:00Z</cp:lastPrinted>
  <dcterms:created xsi:type="dcterms:W3CDTF">2021-11-25T11:06:00Z</dcterms:created>
  <dcterms:modified xsi:type="dcterms:W3CDTF">2022-11-22T10:20:00Z</dcterms:modified>
</cp:coreProperties>
</file>