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1ED9" w14:textId="77777777" w:rsidR="008803CB" w:rsidRDefault="008803CB" w:rsidP="001C429C">
      <w:pPr>
        <w:jc w:val="center"/>
        <w:rPr>
          <w:b/>
          <w:color w:val="FF0000"/>
          <w:sz w:val="32"/>
          <w:szCs w:val="32"/>
          <w:lang w:val="en-US"/>
        </w:rPr>
      </w:pPr>
      <w:r>
        <w:rPr>
          <w:b/>
          <w:color w:val="FF0000"/>
          <w:sz w:val="32"/>
          <w:szCs w:val="32"/>
          <w:lang w:val="en-US"/>
        </w:rPr>
        <w:t xml:space="preserve">Safety conditions for the </w:t>
      </w:r>
      <w:r w:rsidR="007D6381">
        <w:rPr>
          <w:b/>
          <w:color w:val="FF0000"/>
          <w:sz w:val="32"/>
          <w:szCs w:val="32"/>
          <w:lang w:val="en-US"/>
        </w:rPr>
        <w:t>construction of</w:t>
      </w:r>
      <w:r>
        <w:rPr>
          <w:b/>
          <w:color w:val="FF0000"/>
          <w:sz w:val="32"/>
          <w:szCs w:val="32"/>
          <w:lang w:val="en-US"/>
        </w:rPr>
        <w:t xml:space="preserve"> the one-stor</w:t>
      </w:r>
      <w:r w:rsidR="00C121C9">
        <w:rPr>
          <w:b/>
          <w:color w:val="FF0000"/>
          <w:sz w:val="32"/>
          <w:szCs w:val="32"/>
          <w:lang w:val="en-US"/>
        </w:rPr>
        <w:t>ey</w:t>
      </w:r>
      <w:r>
        <w:rPr>
          <w:b/>
          <w:color w:val="FF0000"/>
          <w:sz w:val="32"/>
          <w:szCs w:val="32"/>
          <w:lang w:val="en-US"/>
        </w:rPr>
        <w:t xml:space="preserve"> and two-stor</w:t>
      </w:r>
      <w:r w:rsidR="00C121C9">
        <w:rPr>
          <w:b/>
          <w:color w:val="FF0000"/>
          <w:sz w:val="32"/>
          <w:szCs w:val="32"/>
          <w:lang w:val="en-US"/>
        </w:rPr>
        <w:t xml:space="preserve">ey </w:t>
      </w:r>
      <w:r>
        <w:rPr>
          <w:b/>
          <w:color w:val="FF0000"/>
          <w:sz w:val="32"/>
          <w:szCs w:val="32"/>
          <w:lang w:val="en-US"/>
        </w:rPr>
        <w:t xml:space="preserve">stands   </w:t>
      </w:r>
      <w:r w:rsidR="007D6381">
        <w:rPr>
          <w:b/>
          <w:color w:val="FF0000"/>
          <w:sz w:val="32"/>
          <w:szCs w:val="32"/>
          <w:lang w:val="en-US"/>
        </w:rPr>
        <w:t>a</w:t>
      </w:r>
      <w:r>
        <w:rPr>
          <w:b/>
          <w:color w:val="FF0000"/>
          <w:sz w:val="32"/>
          <w:szCs w:val="32"/>
          <w:lang w:val="en-US"/>
        </w:rPr>
        <w:t>t the Expocentre’s Fairground</w:t>
      </w:r>
    </w:p>
    <w:p w14:paraId="2F116411" w14:textId="77777777" w:rsidR="008803CB" w:rsidRDefault="008803CB">
      <w:pPr>
        <w:rPr>
          <w:lang w:val="en-US"/>
        </w:rPr>
      </w:pPr>
    </w:p>
    <w:p w14:paraId="4938B61E" w14:textId="77777777" w:rsidR="008803CB" w:rsidRDefault="008803CB">
      <w:pPr>
        <w:ind w:left="720"/>
        <w:rPr>
          <w:b/>
        </w:rPr>
      </w:pPr>
      <w:r>
        <w:rPr>
          <w:b/>
          <w:lang w:val="en-US"/>
        </w:rPr>
        <w:t>According to GT (p.6.2.) maximum permit height of the stands, including additional constr</w:t>
      </w:r>
      <w:r w:rsidR="00C121C9">
        <w:rPr>
          <w:b/>
          <w:lang w:val="en-US"/>
        </w:rPr>
        <w:t>u</w:t>
      </w:r>
      <w:r>
        <w:rPr>
          <w:b/>
          <w:lang w:val="en-US"/>
        </w:rPr>
        <w:t>ctions, can be up to 6 meter.</w:t>
      </w:r>
    </w:p>
    <w:p w14:paraId="1FAF83DA" w14:textId="77777777" w:rsidR="007E4DC9" w:rsidRPr="007E4DC9" w:rsidRDefault="007E4DC9">
      <w:pPr>
        <w:ind w:left="720"/>
        <w:rPr>
          <w:b/>
        </w:rPr>
      </w:pPr>
    </w:p>
    <w:p w14:paraId="2B620BB4" w14:textId="77777777" w:rsidR="00EC1E37" w:rsidRDefault="00EC1E37" w:rsidP="00EC1E37">
      <w:pPr>
        <w:rPr>
          <w:lang w:val="en-US"/>
        </w:rPr>
      </w:pPr>
      <w:r>
        <w:rPr>
          <w:lang w:val="en-US"/>
        </w:rPr>
        <w:t xml:space="preserve">            </w:t>
      </w:r>
      <w:r w:rsidRPr="00EC1E37">
        <w:rPr>
          <w:lang w:val="en-US"/>
        </w:rPr>
        <w:t xml:space="preserve"> - </w:t>
      </w:r>
      <w:r w:rsidR="00BD42AF">
        <w:rPr>
          <w:lang w:val="en-US"/>
        </w:rPr>
        <w:t>All e</w:t>
      </w:r>
      <w:r w:rsidRPr="00EC1E37">
        <w:rPr>
          <w:lang w:val="en-US"/>
        </w:rPr>
        <w:t>xhibition</w:t>
      </w:r>
      <w:r>
        <w:rPr>
          <w:lang w:val="en-US"/>
        </w:rPr>
        <w:t xml:space="preserve"> stand</w:t>
      </w:r>
      <w:r w:rsidR="00BD42AF">
        <w:rPr>
          <w:lang w:val="en-US"/>
        </w:rPr>
        <w:t>s</w:t>
      </w:r>
      <w:r>
        <w:rPr>
          <w:lang w:val="en-US"/>
        </w:rPr>
        <w:t xml:space="preserve"> must be completed with walls of a </w:t>
      </w:r>
      <w:r w:rsidR="00B005BC">
        <w:rPr>
          <w:lang w:val="en-US"/>
        </w:rPr>
        <w:t>minimum</w:t>
      </w:r>
      <w:r w:rsidR="000B733C">
        <w:rPr>
          <w:lang w:val="en-US"/>
        </w:rPr>
        <w:t xml:space="preserve"> height of 250cm</w:t>
      </w:r>
      <w:r w:rsidR="000B733C" w:rsidRPr="000B733C">
        <w:rPr>
          <w:lang w:val="en-US"/>
        </w:rPr>
        <w:t xml:space="preserve"> </w:t>
      </w:r>
      <w:r w:rsidR="000B733C">
        <w:rPr>
          <w:lang w:val="en-US"/>
        </w:rPr>
        <w:t>and floor covering.</w:t>
      </w:r>
    </w:p>
    <w:p w14:paraId="6B67B322" w14:textId="77777777" w:rsidR="00655CF7" w:rsidRPr="00767837" w:rsidRDefault="00655CF7" w:rsidP="00655CF7">
      <w:pPr>
        <w:numPr>
          <w:ilvl w:val="0"/>
          <w:numId w:val="1"/>
        </w:numPr>
        <w:rPr>
          <w:lang w:val="en-US"/>
        </w:rPr>
      </w:pPr>
      <w:r w:rsidRPr="00D615AB">
        <w:rPr>
          <w:lang w:val="en-US"/>
        </w:rPr>
        <w:t>The reverse side of the walls visible from aisles and also if it overlaps the height of those on neighbouring stands must be of neat appearance (only white color accepted, without</w:t>
      </w:r>
      <w:r w:rsidR="00835F22" w:rsidRPr="00835F22">
        <w:rPr>
          <w:lang w:val="en-US"/>
        </w:rPr>
        <w:t xml:space="preserve"> </w:t>
      </w:r>
      <w:r w:rsidR="00835F22">
        <w:rPr>
          <w:lang w:val="en-US"/>
        </w:rPr>
        <w:t>using</w:t>
      </w:r>
      <w:r w:rsidRPr="00D615AB">
        <w:rPr>
          <w:lang w:val="en-US"/>
        </w:rPr>
        <w:t xml:space="preserve"> any</w:t>
      </w:r>
      <w:r w:rsidR="0092670C">
        <w:rPr>
          <w:lang w:val="en-US"/>
        </w:rPr>
        <w:t xml:space="preserve"> exhibition profile</w:t>
      </w:r>
      <w:r w:rsidR="00CC2870" w:rsidRPr="00CC2870">
        <w:rPr>
          <w:lang w:val="en-US"/>
        </w:rPr>
        <w:t xml:space="preserve"> </w:t>
      </w:r>
      <w:r w:rsidR="00CC2870">
        <w:rPr>
          <w:lang w:val="en-US"/>
        </w:rPr>
        <w:t xml:space="preserve">with </w:t>
      </w:r>
      <w:r w:rsidR="00835F22">
        <w:rPr>
          <w:lang w:val="en-US"/>
        </w:rPr>
        <w:t>infill</w:t>
      </w:r>
      <w:r w:rsidR="0092670C">
        <w:rPr>
          <w:lang w:val="en-US"/>
        </w:rPr>
        <w:t>,</w:t>
      </w:r>
      <w:r w:rsidRPr="00D615AB">
        <w:rPr>
          <w:lang w:val="en-US"/>
        </w:rPr>
        <w:t xml:space="preserve"> logos, writing or pictures).</w:t>
      </w:r>
    </w:p>
    <w:p w14:paraId="045008C8" w14:textId="77777777" w:rsidR="00767837" w:rsidRPr="00767837" w:rsidRDefault="00767837" w:rsidP="00655CF7">
      <w:pPr>
        <w:numPr>
          <w:ilvl w:val="0"/>
          <w:numId w:val="1"/>
        </w:numPr>
        <w:rPr>
          <w:color w:val="FF0000"/>
          <w:lang w:val="en-US"/>
        </w:rPr>
      </w:pPr>
      <w:r w:rsidRPr="00767837">
        <w:rPr>
          <w:color w:val="FF0000"/>
          <w:lang w:val="en-US"/>
        </w:rPr>
        <w:t>It`s forbidden to use open wiring on the adjacent walls of other Stand Builders` booths.</w:t>
      </w:r>
    </w:p>
    <w:p w14:paraId="0D6D83A7" w14:textId="77777777" w:rsidR="00EC1E37" w:rsidRPr="00172B99" w:rsidRDefault="00172B99" w:rsidP="00172B99">
      <w:pPr>
        <w:numPr>
          <w:ilvl w:val="0"/>
          <w:numId w:val="1"/>
        </w:numPr>
        <w:rPr>
          <w:rStyle w:val="apple-style-span"/>
          <w:color w:val="000000"/>
          <w:lang w:val="en-US"/>
        </w:rPr>
      </w:pPr>
      <w:r>
        <w:rPr>
          <w:lang w:val="en-US"/>
        </w:rPr>
        <w:t>All elements of exhibition exposition must be</w:t>
      </w:r>
      <w:r>
        <w:rPr>
          <w:rStyle w:val="apple-style-span"/>
          <w:color w:val="000000"/>
          <w:lang w:val="en-US"/>
        </w:rPr>
        <w:t xml:space="preserve"> set up within the boundaries of the area allotted to the exhibitor;</w:t>
      </w:r>
    </w:p>
    <w:p w14:paraId="3D604A7A" w14:textId="77777777" w:rsidR="008803CB" w:rsidRDefault="008803CB">
      <w:pPr>
        <w:numPr>
          <w:ilvl w:val="0"/>
          <w:numId w:val="1"/>
        </w:numPr>
        <w:rPr>
          <w:lang w:val="en-US"/>
        </w:rPr>
      </w:pPr>
      <w:r>
        <w:rPr>
          <w:lang w:val="en-US"/>
        </w:rPr>
        <w:t>During mounting process, on every exhibition stand must be placed information desk, where should  be indicated: the name of stand-building company, names and mobile phones of responsible persons for fulfillment of requirement of GT,OWR and fire safety rules;</w:t>
      </w:r>
    </w:p>
    <w:p w14:paraId="3215F5A0" w14:textId="77777777" w:rsidR="008803CB" w:rsidRPr="00FE5752" w:rsidRDefault="008803CB">
      <w:pPr>
        <w:numPr>
          <w:ilvl w:val="0"/>
          <w:numId w:val="1"/>
        </w:numPr>
        <w:rPr>
          <w:lang w:val="en-US"/>
        </w:rPr>
      </w:pPr>
      <w:r>
        <w:rPr>
          <w:lang w:val="en-US"/>
        </w:rPr>
        <w:t xml:space="preserve">All stand projects are to be provided to Technical Control Department (TCD) only as </w:t>
      </w:r>
      <w:r>
        <w:rPr>
          <w:b/>
          <w:u w:val="single"/>
          <w:lang w:val="en-US"/>
        </w:rPr>
        <w:t>technical drawings</w:t>
      </w:r>
      <w:r>
        <w:rPr>
          <w:lang w:val="en-US"/>
        </w:rPr>
        <w:t xml:space="preserve"> with indicated sizes (height, length, width) and indicated used materials;</w:t>
      </w:r>
    </w:p>
    <w:p w14:paraId="0F7CC3A9" w14:textId="77777777" w:rsidR="00FE5752" w:rsidRPr="00FE5752" w:rsidRDefault="00FE5752">
      <w:pPr>
        <w:numPr>
          <w:ilvl w:val="0"/>
          <w:numId w:val="1"/>
        </w:numPr>
        <w:rPr>
          <w:color w:val="FF0000"/>
          <w:lang w:val="en-US"/>
        </w:rPr>
      </w:pPr>
      <w:r w:rsidRPr="00FE5752">
        <w:rPr>
          <w:color w:val="FF0000"/>
          <w:lang w:val="en-US"/>
        </w:rPr>
        <w:t>It`s forbidden to build the booths from drywall with its using</w:t>
      </w:r>
    </w:p>
    <w:p w14:paraId="406AD747" w14:textId="77777777" w:rsidR="001C429C" w:rsidRPr="00D615AB" w:rsidRDefault="00B6724C" w:rsidP="00F60E56">
      <w:pPr>
        <w:numPr>
          <w:ilvl w:val="0"/>
          <w:numId w:val="1"/>
        </w:numPr>
        <w:rPr>
          <w:lang w:val="en-US"/>
        </w:rPr>
      </w:pPr>
      <w:r w:rsidRPr="00D615AB">
        <w:rPr>
          <w:lang w:val="en-US"/>
        </w:rPr>
        <w:t>First of all the</w:t>
      </w:r>
      <w:r w:rsidR="00F60E56" w:rsidRPr="00D615AB">
        <w:rPr>
          <w:lang w:val="en-US"/>
        </w:rPr>
        <w:t xml:space="preserve"> stands projects for the exhib</w:t>
      </w:r>
      <w:r w:rsidR="001C429C" w:rsidRPr="00D615AB">
        <w:rPr>
          <w:lang w:val="en-US"/>
        </w:rPr>
        <w:t xml:space="preserve">itions, which are organized by the companies </w:t>
      </w:r>
      <w:r w:rsidR="00F60E56" w:rsidRPr="00D615AB">
        <w:rPr>
          <w:lang w:val="en-US"/>
        </w:rPr>
        <w:t>ITE or Messe Dusseldorf,</w:t>
      </w:r>
      <w:r w:rsidR="001C429C" w:rsidRPr="00D615AB">
        <w:rPr>
          <w:lang w:val="en-US"/>
        </w:rPr>
        <w:t xml:space="preserve"> </w:t>
      </w:r>
      <w:r w:rsidR="00F60E56" w:rsidRPr="00D615AB">
        <w:rPr>
          <w:lang w:val="en-US"/>
        </w:rPr>
        <w:t>must be approved by their technical departments</w:t>
      </w:r>
      <w:r w:rsidR="001C429C" w:rsidRPr="00D615AB">
        <w:rPr>
          <w:lang w:val="en-US"/>
        </w:rPr>
        <w:t>.</w:t>
      </w:r>
    </w:p>
    <w:p w14:paraId="5DD19110" w14:textId="77777777" w:rsidR="005A0613" w:rsidRPr="00D615AB" w:rsidRDefault="001C429C" w:rsidP="001C429C">
      <w:pPr>
        <w:ind w:firstLine="708"/>
        <w:rPr>
          <w:lang w:val="en-US"/>
        </w:rPr>
      </w:pPr>
      <w:r w:rsidRPr="00D615AB">
        <w:rPr>
          <w:lang w:val="en-US"/>
        </w:rPr>
        <w:t xml:space="preserve">-     </w:t>
      </w:r>
      <w:r w:rsidR="005A0613" w:rsidRPr="00D615AB">
        <w:rPr>
          <w:lang w:val="en-US"/>
        </w:rPr>
        <w:t>Terms of the exhibition’s organizer</w:t>
      </w:r>
      <w:r w:rsidR="007D6381" w:rsidRPr="00D615AB">
        <w:rPr>
          <w:lang w:val="en-US"/>
        </w:rPr>
        <w:t>s</w:t>
      </w:r>
      <w:r w:rsidR="005A0613" w:rsidRPr="00D615AB">
        <w:rPr>
          <w:lang w:val="en-US"/>
        </w:rPr>
        <w:t xml:space="preserve"> for the stand construction are binding.</w:t>
      </w:r>
    </w:p>
    <w:p w14:paraId="4BB6FD96" w14:textId="77777777" w:rsidR="008803CB" w:rsidRDefault="008803CB">
      <w:pPr>
        <w:numPr>
          <w:ilvl w:val="0"/>
          <w:numId w:val="1"/>
        </w:numPr>
        <w:rPr>
          <w:lang w:val="en-US"/>
        </w:rPr>
      </w:pPr>
      <w:r>
        <w:rPr>
          <w:lang w:val="en-US"/>
        </w:rPr>
        <w:t>TCD can request additional information regarding stand installation safety;</w:t>
      </w:r>
    </w:p>
    <w:p w14:paraId="462B371D" w14:textId="77777777" w:rsidR="008803CB" w:rsidRDefault="008803CB">
      <w:pPr>
        <w:numPr>
          <w:ilvl w:val="0"/>
          <w:numId w:val="1"/>
        </w:numPr>
        <w:rPr>
          <w:lang w:val="en-US"/>
        </w:rPr>
      </w:pPr>
      <w:r>
        <w:rPr>
          <w:lang w:val="en-US"/>
        </w:rPr>
        <w:t xml:space="preserve">The usage of silicate glass without defensive membrane is prohibited (except usage in showcases , glasses sizes can be no more </w:t>
      </w:r>
      <w:r w:rsidR="001C429C">
        <w:rPr>
          <w:lang w:val="en-US"/>
        </w:rPr>
        <w:t>than</w:t>
      </w:r>
      <w:r>
        <w:rPr>
          <w:lang w:val="en-US"/>
        </w:rPr>
        <w:t xml:space="preserve"> 1000 mm x 1000 mm, also it must be settled no higher </w:t>
      </w:r>
      <w:r w:rsidR="001C429C">
        <w:rPr>
          <w:lang w:val="en-US"/>
        </w:rPr>
        <w:t>than</w:t>
      </w:r>
      <w:r>
        <w:rPr>
          <w:lang w:val="en-US"/>
        </w:rPr>
        <w:t xml:space="preserve"> 2000mm of the ground) In all other cases must be used specially processed glass </w:t>
      </w:r>
      <w:r>
        <w:rPr>
          <w:b/>
          <w:lang w:val="en-US"/>
        </w:rPr>
        <w:t>(hardened with defensive membrane or triplex</w:t>
      </w:r>
      <w:r>
        <w:rPr>
          <w:lang w:val="en-US"/>
        </w:rPr>
        <w:t>);</w:t>
      </w:r>
    </w:p>
    <w:p w14:paraId="02EE224A" w14:textId="77777777" w:rsidR="008803CB" w:rsidRDefault="008803CB">
      <w:pPr>
        <w:numPr>
          <w:ilvl w:val="0"/>
          <w:numId w:val="1"/>
        </w:numPr>
        <w:rPr>
          <w:lang w:val="en-US"/>
        </w:rPr>
      </w:pPr>
      <w:r>
        <w:rPr>
          <w:lang w:val="en-US"/>
        </w:rPr>
        <w:t>All constructions must be designed considering conditions and prospective loadings, which arising during mounting process and during exhibition;</w:t>
      </w:r>
    </w:p>
    <w:p w14:paraId="04A620B1" w14:textId="77777777" w:rsidR="008803CB" w:rsidRDefault="008803CB">
      <w:pPr>
        <w:numPr>
          <w:ilvl w:val="0"/>
          <w:numId w:val="1"/>
        </w:numPr>
        <w:rPr>
          <w:lang w:val="en-US"/>
        </w:rPr>
      </w:pPr>
      <w:r>
        <w:rPr>
          <w:lang w:val="en-US"/>
        </w:rPr>
        <w:t>Loadings from placed exhibits and loadings from people influence (including accidental collisions) must be considered;</w:t>
      </w:r>
    </w:p>
    <w:p w14:paraId="7440D56E" w14:textId="77777777" w:rsidR="008803CB" w:rsidRDefault="008803CB">
      <w:pPr>
        <w:numPr>
          <w:ilvl w:val="0"/>
          <w:numId w:val="1"/>
        </w:numPr>
        <w:rPr>
          <w:lang w:val="en-US"/>
        </w:rPr>
      </w:pPr>
      <w:r>
        <w:rPr>
          <w:lang w:val="en-US"/>
        </w:rPr>
        <w:t>Separate elements of exhibition exposition, and adjoined elements to basic construction (walls, arches, pylons etc.) must have their own stability. It can be done by enlargement of area and mass of basis part, by establishment of slopes and other fixed   connections;</w:t>
      </w:r>
    </w:p>
    <w:p w14:paraId="7648D775" w14:textId="77777777" w:rsidR="008803CB" w:rsidRDefault="008803CB">
      <w:pPr>
        <w:numPr>
          <w:ilvl w:val="0"/>
          <w:numId w:val="1"/>
        </w:numPr>
        <w:rPr>
          <w:lang w:val="en-US"/>
        </w:rPr>
      </w:pPr>
      <w:r>
        <w:rPr>
          <w:lang w:val="en-US"/>
        </w:rPr>
        <w:t>All ceiling and beam constructions must have bearing basis made of strong materials (metal, wooden bar);</w:t>
      </w:r>
    </w:p>
    <w:p w14:paraId="637E93D2" w14:textId="77777777" w:rsidR="008803CB" w:rsidRDefault="008803CB">
      <w:pPr>
        <w:numPr>
          <w:ilvl w:val="0"/>
          <w:numId w:val="1"/>
        </w:numPr>
        <w:rPr>
          <w:b/>
          <w:lang w:val="en-US"/>
        </w:rPr>
      </w:pPr>
      <w:r>
        <w:rPr>
          <w:b/>
          <w:lang w:val="en-US"/>
        </w:rPr>
        <w:t>During exposition mounting it is necessary to check the durability and stableness of all constructions and separate elements, which receive loadings from their own weight, people’s influence and additional established equipment and exhibits.</w:t>
      </w:r>
    </w:p>
    <w:p w14:paraId="09F9C3EC" w14:textId="77777777" w:rsidR="008803CB" w:rsidRDefault="008803CB">
      <w:pPr>
        <w:rPr>
          <w:b/>
          <w:lang w:val="en-US"/>
        </w:rPr>
      </w:pPr>
    </w:p>
    <w:p w14:paraId="4DDDE609" w14:textId="77777777" w:rsidR="008803CB" w:rsidRDefault="008803CB">
      <w:pPr>
        <w:rPr>
          <w:b/>
          <w:lang w:val="en-US"/>
        </w:rPr>
      </w:pPr>
      <w:r>
        <w:rPr>
          <w:b/>
          <w:lang w:val="en-US"/>
        </w:rPr>
        <w:t xml:space="preserve">      Two-storey stands:</w:t>
      </w:r>
    </w:p>
    <w:p w14:paraId="54CED50A" w14:textId="77777777" w:rsidR="008803CB" w:rsidRDefault="008803CB">
      <w:pPr>
        <w:numPr>
          <w:ilvl w:val="0"/>
          <w:numId w:val="1"/>
        </w:numPr>
        <w:rPr>
          <w:lang w:val="en-US"/>
        </w:rPr>
      </w:pPr>
      <w:r>
        <w:rPr>
          <w:lang w:val="en-US"/>
        </w:rPr>
        <w:t>Two-storey stand project  must include static calculation  of load-bearing capacity  and dimensional  rigidness of load-bearing construction;</w:t>
      </w:r>
    </w:p>
    <w:p w14:paraId="1DCFBE72" w14:textId="77777777" w:rsidR="008803CB" w:rsidRDefault="008803CB">
      <w:pPr>
        <w:numPr>
          <w:ilvl w:val="0"/>
          <w:numId w:val="1"/>
        </w:numPr>
        <w:rPr>
          <w:lang w:val="en-US"/>
        </w:rPr>
      </w:pPr>
      <w:r>
        <w:rPr>
          <w:lang w:val="en-US"/>
        </w:rPr>
        <w:t>Hardening of load-bearing construction by destroyable materials (chipboard, mdf, etc.) is not allowed;</w:t>
      </w:r>
    </w:p>
    <w:p w14:paraId="45C9DEC6" w14:textId="77777777" w:rsidR="008803CB" w:rsidRDefault="008803CB">
      <w:pPr>
        <w:numPr>
          <w:ilvl w:val="0"/>
          <w:numId w:val="1"/>
        </w:numPr>
        <w:rPr>
          <w:lang w:val="en-US"/>
        </w:rPr>
      </w:pPr>
      <w:r>
        <w:rPr>
          <w:lang w:val="en-US"/>
        </w:rPr>
        <w:t>The parts of podium, which have the most withstanding load under the load-bearing of the two-storey structure of the stand, must withstand the load not less than 2500 kg / 1 sq. m;</w:t>
      </w:r>
    </w:p>
    <w:p w14:paraId="6C743715" w14:textId="77777777" w:rsidR="008803CB" w:rsidRDefault="008803CB">
      <w:pPr>
        <w:numPr>
          <w:ilvl w:val="0"/>
          <w:numId w:val="1"/>
        </w:numPr>
        <w:rPr>
          <w:lang w:val="en-US"/>
        </w:rPr>
      </w:pPr>
      <w:r>
        <w:rPr>
          <w:lang w:val="en-US"/>
        </w:rPr>
        <w:lastRenderedPageBreak/>
        <w:t>The durability of staircase construction must be tested under condition if all stairs at the same time withstand load of 90 kg;</w:t>
      </w:r>
    </w:p>
    <w:p w14:paraId="417202B6" w14:textId="77777777" w:rsidR="008803CB" w:rsidRDefault="008803CB">
      <w:pPr>
        <w:numPr>
          <w:ilvl w:val="0"/>
          <w:numId w:val="1"/>
        </w:numPr>
        <w:rPr>
          <w:lang w:val="en-US"/>
        </w:rPr>
      </w:pPr>
      <w:r>
        <w:rPr>
          <w:lang w:val="en-US"/>
        </w:rPr>
        <w:t>The ground of the second floor must withstand the load not less than 350 kg / 1 sq. m;</w:t>
      </w:r>
    </w:p>
    <w:p w14:paraId="4DDED11D" w14:textId="77777777" w:rsidR="008803CB" w:rsidRDefault="008803CB">
      <w:pPr>
        <w:numPr>
          <w:ilvl w:val="0"/>
          <w:numId w:val="1"/>
        </w:numPr>
        <w:rPr>
          <w:lang w:val="en-US"/>
        </w:rPr>
      </w:pPr>
      <w:r>
        <w:rPr>
          <w:lang w:val="en-US"/>
        </w:rPr>
        <w:t>The flight of the staircase must  have the width not less than 900 mm;</w:t>
      </w:r>
    </w:p>
    <w:p w14:paraId="78092CEF" w14:textId="77777777" w:rsidR="008803CB" w:rsidRDefault="008803CB">
      <w:pPr>
        <w:numPr>
          <w:ilvl w:val="0"/>
          <w:numId w:val="1"/>
        </w:numPr>
        <w:rPr>
          <w:lang w:val="en-US"/>
        </w:rPr>
      </w:pPr>
      <w:r>
        <w:rPr>
          <w:lang w:val="en-US"/>
        </w:rPr>
        <w:t>The stairs of the staircase must  have the width not less than 250 mm;</w:t>
      </w:r>
    </w:p>
    <w:p w14:paraId="130DC024" w14:textId="77777777" w:rsidR="008803CB" w:rsidRDefault="008803CB">
      <w:pPr>
        <w:numPr>
          <w:ilvl w:val="0"/>
          <w:numId w:val="1"/>
        </w:numPr>
        <w:rPr>
          <w:lang w:val="en-US"/>
        </w:rPr>
      </w:pPr>
      <w:r>
        <w:rPr>
          <w:lang w:val="en-US"/>
        </w:rPr>
        <w:t>The height of all stairs must be same;</w:t>
      </w:r>
    </w:p>
    <w:p w14:paraId="1190ED89" w14:textId="77777777" w:rsidR="008803CB" w:rsidRDefault="008803CB">
      <w:pPr>
        <w:numPr>
          <w:ilvl w:val="0"/>
          <w:numId w:val="1"/>
        </w:numPr>
        <w:rPr>
          <w:lang w:val="en-US"/>
        </w:rPr>
      </w:pPr>
      <w:r>
        <w:rPr>
          <w:lang w:val="en-US"/>
        </w:rPr>
        <w:t>The angle of the stairs must be up to 36 degrees from a horizontal axis;</w:t>
      </w:r>
    </w:p>
    <w:p w14:paraId="7FF56D0B" w14:textId="77777777" w:rsidR="008803CB" w:rsidRDefault="008803CB">
      <w:pPr>
        <w:numPr>
          <w:ilvl w:val="0"/>
          <w:numId w:val="1"/>
        </w:numPr>
        <w:rPr>
          <w:lang w:val="en-US"/>
        </w:rPr>
      </w:pPr>
      <w:r>
        <w:rPr>
          <w:lang w:val="en-US"/>
        </w:rPr>
        <w:t>Staircases must  have handrails;</w:t>
      </w:r>
    </w:p>
    <w:p w14:paraId="05653BC1" w14:textId="77777777" w:rsidR="008803CB" w:rsidRDefault="008803CB">
      <w:pPr>
        <w:numPr>
          <w:ilvl w:val="0"/>
          <w:numId w:val="1"/>
        </w:numPr>
        <w:rPr>
          <w:lang w:val="en-US"/>
        </w:rPr>
      </w:pPr>
      <w:r>
        <w:rPr>
          <w:lang w:val="en-US"/>
        </w:rPr>
        <w:t>The handrails and the walls of the second floor must  withstand the side load not less than 100 kg/ 1 sq.m.;</w:t>
      </w:r>
    </w:p>
    <w:p w14:paraId="17B21F3A" w14:textId="77777777" w:rsidR="008803CB" w:rsidRDefault="008803CB">
      <w:pPr>
        <w:numPr>
          <w:ilvl w:val="0"/>
          <w:numId w:val="1"/>
        </w:numPr>
        <w:rPr>
          <w:lang w:val="en-US"/>
        </w:rPr>
      </w:pPr>
      <w:r>
        <w:rPr>
          <w:lang w:val="en-US"/>
        </w:rPr>
        <w:t>Fencing of second storey must be able to prevent any subjects to roll on the floor and fall from the height of second storey;</w:t>
      </w:r>
    </w:p>
    <w:p w14:paraId="2764ABD2" w14:textId="77777777" w:rsidR="008803CB" w:rsidRDefault="008803CB">
      <w:pPr>
        <w:numPr>
          <w:ilvl w:val="0"/>
          <w:numId w:val="1"/>
        </w:numPr>
        <w:rPr>
          <w:lang w:val="en-US"/>
        </w:rPr>
      </w:pPr>
      <w:r>
        <w:rPr>
          <w:lang w:val="en-US"/>
        </w:rPr>
        <w:t>The walls of the second floor, which are made from the light panels, must have the rigid and fixed safety barrier with 1100 mm height from the ground of the second floor an must withstand the side load not less th</w:t>
      </w:r>
      <w:r w:rsidR="001C429C">
        <w:rPr>
          <w:lang w:val="en-US"/>
        </w:rPr>
        <w:t>a</w:t>
      </w:r>
      <w:r>
        <w:rPr>
          <w:lang w:val="en-US"/>
        </w:rPr>
        <w:t>n 100 kg / 1sqm.</w:t>
      </w:r>
    </w:p>
    <w:p w14:paraId="5C205029" w14:textId="77777777" w:rsidR="008803CB" w:rsidRDefault="008803CB">
      <w:pPr>
        <w:rPr>
          <w:b/>
          <w:lang w:val="en-US"/>
        </w:rPr>
      </w:pPr>
    </w:p>
    <w:p w14:paraId="5EB00990" w14:textId="77777777" w:rsidR="008803CB" w:rsidRDefault="008803CB">
      <w:pPr>
        <w:rPr>
          <w:lang w:val="en-US"/>
        </w:rPr>
      </w:pPr>
      <w:r>
        <w:rPr>
          <w:b/>
          <w:lang w:val="en-US"/>
        </w:rPr>
        <w:t>Stand Building on open territory</w:t>
      </w:r>
      <w:r>
        <w:rPr>
          <w:lang w:val="en-US"/>
        </w:rPr>
        <w:t>:</w:t>
      </w:r>
    </w:p>
    <w:p w14:paraId="226BBCE5" w14:textId="77777777" w:rsidR="008803CB" w:rsidRDefault="00547AEF">
      <w:pPr>
        <w:numPr>
          <w:ilvl w:val="0"/>
          <w:numId w:val="1"/>
        </w:numPr>
        <w:rPr>
          <w:lang w:val="en-US"/>
        </w:rPr>
      </w:pPr>
      <w:r w:rsidRPr="00D615AB">
        <w:rPr>
          <w:lang w:val="en-US"/>
        </w:rPr>
        <w:t xml:space="preserve">During preparing </w:t>
      </w:r>
      <w:r>
        <w:rPr>
          <w:lang w:val="en-US"/>
        </w:rPr>
        <w:t>and building</w:t>
      </w:r>
      <w:r w:rsidRPr="00D615AB">
        <w:rPr>
          <w:lang w:val="en-US"/>
        </w:rPr>
        <w:t xml:space="preserve"> the projects for stands, </w:t>
      </w:r>
      <w:r>
        <w:rPr>
          <w:lang w:val="en-US"/>
        </w:rPr>
        <w:t>i</w:t>
      </w:r>
      <w:r w:rsidR="008803CB">
        <w:rPr>
          <w:lang w:val="en-US"/>
        </w:rPr>
        <w:t>t is necessary to consider additional wind loading corresponding to particular wind area.</w:t>
      </w:r>
    </w:p>
    <w:p w14:paraId="1A3A6008" w14:textId="77777777" w:rsidR="008803CB" w:rsidRDefault="008803CB">
      <w:pPr>
        <w:numPr>
          <w:ilvl w:val="0"/>
          <w:numId w:val="1"/>
        </w:numPr>
        <w:rPr>
          <w:lang w:val="en-US"/>
        </w:rPr>
      </w:pPr>
      <w:r>
        <w:rPr>
          <w:lang w:val="en-US"/>
        </w:rPr>
        <w:t>It is prohibited to fasten stands and constructions to the foundations by the means of embedding. (GT p.9)</w:t>
      </w:r>
    </w:p>
    <w:p w14:paraId="4C82C748" w14:textId="77777777" w:rsidR="008803CB" w:rsidRDefault="008803CB">
      <w:pPr>
        <w:numPr>
          <w:ilvl w:val="0"/>
          <w:numId w:val="1"/>
        </w:numPr>
        <w:rPr>
          <w:lang w:val="en-US"/>
        </w:rPr>
      </w:pPr>
      <w:r>
        <w:rPr>
          <w:lang w:val="en-US"/>
        </w:rPr>
        <w:t>Stands and constructions on open territories must resist wind loadings by the means of their own weight and weight of basis part (weighting compounds can be used)</w:t>
      </w:r>
    </w:p>
    <w:p w14:paraId="5023EDB9" w14:textId="77777777" w:rsidR="008803CB" w:rsidRDefault="008803CB">
      <w:pPr>
        <w:numPr>
          <w:ilvl w:val="0"/>
          <w:numId w:val="1"/>
        </w:numPr>
        <w:rPr>
          <w:lang w:val="en-US"/>
        </w:rPr>
      </w:pPr>
      <w:r>
        <w:rPr>
          <w:lang w:val="en-US"/>
        </w:rPr>
        <w:t>Skeletons of the stands must be fastened by diagonal metal ties.</w:t>
      </w:r>
    </w:p>
    <w:p w14:paraId="0D63A083" w14:textId="77777777" w:rsidR="008803CB" w:rsidRDefault="008803CB">
      <w:pPr>
        <w:numPr>
          <w:ilvl w:val="0"/>
          <w:numId w:val="1"/>
        </w:numPr>
        <w:rPr>
          <w:lang w:val="en-US"/>
        </w:rPr>
      </w:pPr>
      <w:r>
        <w:rPr>
          <w:lang w:val="en-US"/>
        </w:rPr>
        <w:t>TCD can insist on executing independent expertise - project documentation check, and  inspection of the stand, after its establishment.</w:t>
      </w:r>
    </w:p>
    <w:p w14:paraId="42116DF3" w14:textId="77777777" w:rsidR="008803CB" w:rsidRDefault="008803CB">
      <w:pPr>
        <w:ind w:left="1080"/>
        <w:rPr>
          <w:lang w:val="en-US"/>
        </w:rPr>
      </w:pPr>
    </w:p>
    <w:p w14:paraId="31B3CB23" w14:textId="77777777" w:rsidR="008803CB" w:rsidRDefault="008803CB">
      <w:pPr>
        <w:rPr>
          <w:b/>
          <w:lang w:val="en-US"/>
        </w:rPr>
      </w:pPr>
      <w:r>
        <w:rPr>
          <w:b/>
          <w:lang w:val="en-US"/>
        </w:rPr>
        <w:t>Fire safety Rules:</w:t>
      </w:r>
    </w:p>
    <w:p w14:paraId="5984B89B" w14:textId="77777777" w:rsidR="008803CB" w:rsidRDefault="00547AEF">
      <w:pPr>
        <w:numPr>
          <w:ilvl w:val="0"/>
          <w:numId w:val="1"/>
        </w:numPr>
        <w:rPr>
          <w:lang w:val="en-US"/>
        </w:rPr>
      </w:pPr>
      <w:r w:rsidRPr="00D615AB">
        <w:rPr>
          <w:lang w:val="en-US"/>
        </w:rPr>
        <w:t>During preparing the projects for stands,</w:t>
      </w:r>
      <w:r w:rsidR="008803CB">
        <w:rPr>
          <w:lang w:val="en-US"/>
        </w:rPr>
        <w:t xml:space="preserve"> it is necessary to carry out Fire Safety </w:t>
      </w:r>
      <w:r w:rsidR="005A0613">
        <w:rPr>
          <w:lang w:val="en-US"/>
        </w:rPr>
        <w:t>demands in</w:t>
      </w:r>
      <w:r w:rsidR="008803CB">
        <w:rPr>
          <w:lang w:val="en-US"/>
        </w:rPr>
        <w:t xml:space="preserve"> accordance with valid standards and rules.</w:t>
      </w:r>
    </w:p>
    <w:p w14:paraId="53AB09AB" w14:textId="77777777" w:rsidR="005A0613" w:rsidRPr="00D615AB" w:rsidRDefault="005A0613" w:rsidP="00B6724C">
      <w:pPr>
        <w:ind w:left="1080"/>
        <w:rPr>
          <w:lang w:val="en-US"/>
        </w:rPr>
      </w:pPr>
      <w:r w:rsidRPr="00D615AB">
        <w:rPr>
          <w:lang w:val="en-US"/>
        </w:rPr>
        <w:t xml:space="preserve">During </w:t>
      </w:r>
      <w:r w:rsidR="00B6724C" w:rsidRPr="00D615AB">
        <w:rPr>
          <w:lang w:val="en-US"/>
        </w:rPr>
        <w:t>preparing the projects for</w:t>
      </w:r>
      <w:r w:rsidRPr="00D615AB">
        <w:rPr>
          <w:lang w:val="en-US"/>
        </w:rPr>
        <w:t xml:space="preserve"> stands, which are placed in zones with limited heights, it is necessary to carry ou</w:t>
      </w:r>
      <w:r w:rsidR="00B6724C" w:rsidRPr="00D615AB">
        <w:rPr>
          <w:lang w:val="en-US"/>
        </w:rPr>
        <w:t>t</w:t>
      </w:r>
      <w:r w:rsidR="00A963BB" w:rsidRPr="00D615AB">
        <w:rPr>
          <w:lang w:val="en-US"/>
        </w:rPr>
        <w:t xml:space="preserve"> </w:t>
      </w:r>
      <w:r w:rsidRPr="00D615AB">
        <w:rPr>
          <w:lang w:val="en-US"/>
        </w:rPr>
        <w:t>all regulations</w:t>
      </w:r>
      <w:r w:rsidR="00A963BB" w:rsidRPr="00D615AB">
        <w:rPr>
          <w:lang w:val="en-US"/>
        </w:rPr>
        <w:t xml:space="preserve">, indicated in the </w:t>
      </w:r>
      <w:hyperlink r:id="rId7" w:anchor="_blank" w:history="1">
        <w:r w:rsidR="00B6724C" w:rsidRPr="00D615AB">
          <w:rPr>
            <w:rStyle w:val="a4"/>
            <w:color w:val="auto"/>
            <w:lang w:val="en-US"/>
          </w:rPr>
          <w:t>Rules for Contractors of Exhibition Stands and Expositions at Expocentre Fairgrounds</w:t>
        </w:r>
      </w:hyperlink>
      <w:r w:rsidR="00B6724C" w:rsidRPr="00D615AB">
        <w:rPr>
          <w:rStyle w:val="apple-style-span"/>
          <w:lang w:val="en-US"/>
        </w:rPr>
        <w:t>”</w:t>
      </w:r>
      <w:r w:rsidR="001C429C" w:rsidRPr="00D615AB">
        <w:rPr>
          <w:rStyle w:val="apple-style-span"/>
          <w:b/>
          <w:lang w:val="en-US"/>
        </w:rPr>
        <w:t xml:space="preserve"> (it’s attachment № 5)</w:t>
      </w:r>
    </w:p>
    <w:p w14:paraId="639ECC85" w14:textId="77777777" w:rsidR="008803CB" w:rsidRDefault="008803CB">
      <w:pPr>
        <w:numPr>
          <w:ilvl w:val="0"/>
          <w:numId w:val="1"/>
        </w:numPr>
        <w:rPr>
          <w:lang w:val="en-US"/>
        </w:rPr>
      </w:pPr>
      <w:r>
        <w:rPr>
          <w:lang w:val="en-US"/>
        </w:rPr>
        <w:t>Two-storey stands must have fire-prevention sensors, their signals should be able to notify fire department;</w:t>
      </w:r>
    </w:p>
    <w:p w14:paraId="5E18FDA1" w14:textId="77777777" w:rsidR="00B6724C" w:rsidRPr="00D615AB" w:rsidRDefault="008803CB" w:rsidP="00B6724C">
      <w:pPr>
        <w:rPr>
          <w:rStyle w:val="apple-style-span"/>
          <w:b/>
          <w:lang w:val="en-US"/>
        </w:rPr>
      </w:pPr>
      <w:r w:rsidRPr="00D615AB">
        <w:rPr>
          <w:lang w:val="en-US"/>
        </w:rPr>
        <w:t>Safety conditions were made in</w:t>
      </w:r>
      <w:r w:rsidRPr="00D615AB">
        <w:rPr>
          <w:rStyle w:val="apple-style-span"/>
          <w:lang w:val="en-US"/>
        </w:rPr>
        <w:t xml:space="preserve"> accordance with </w:t>
      </w:r>
      <w:r w:rsidRPr="00D615AB">
        <w:rPr>
          <w:lang w:val="en-US"/>
        </w:rPr>
        <w:t>“General Terms of participation in exhibitions held on Expocentre’s Fairground”, “</w:t>
      </w:r>
      <w:hyperlink r:id="rId8" w:anchor="_blank" w:history="1">
        <w:r w:rsidR="00B6724C" w:rsidRPr="00D615AB">
          <w:rPr>
            <w:rStyle w:val="a4"/>
            <w:color w:val="auto"/>
            <w:lang w:val="en-US"/>
          </w:rPr>
          <w:t>Rules for Contractors of Exhibition Stands and Expositions at Expocentre Fairgrounds</w:t>
        </w:r>
      </w:hyperlink>
      <w:r w:rsidR="00B6724C" w:rsidRPr="00D615AB">
        <w:rPr>
          <w:rStyle w:val="apple-style-span"/>
          <w:lang w:val="en-US"/>
        </w:rPr>
        <w:t>”</w:t>
      </w:r>
      <w:r w:rsidR="00B6724C" w:rsidRPr="00D615AB">
        <w:rPr>
          <w:rStyle w:val="apple-style-span"/>
          <w:b/>
          <w:lang w:val="en-US"/>
        </w:rPr>
        <w:t>.</w:t>
      </w:r>
    </w:p>
    <w:p w14:paraId="7FC6F83B" w14:textId="77777777" w:rsidR="008803CB" w:rsidRPr="007E4DC9" w:rsidRDefault="008803CB">
      <w:pPr>
        <w:rPr>
          <w:lang w:val="en-US"/>
        </w:rPr>
      </w:pPr>
    </w:p>
    <w:p w14:paraId="0F2DDB1C" w14:textId="77777777" w:rsidR="008803CB" w:rsidRPr="00D615AB" w:rsidRDefault="008803CB">
      <w:pPr>
        <w:rPr>
          <w:rStyle w:val="apple-style-span"/>
          <w:b/>
          <w:lang w:val="en-US"/>
        </w:rPr>
      </w:pPr>
      <w:r w:rsidRPr="00D615AB">
        <w:rPr>
          <w:b/>
          <w:lang w:val="en-US"/>
        </w:rPr>
        <w:t>I’m informed and agree with safety conditions for the construction of the one-stor</w:t>
      </w:r>
      <w:r w:rsidR="00C121C9">
        <w:rPr>
          <w:b/>
          <w:lang w:val="en-US"/>
        </w:rPr>
        <w:t>ey</w:t>
      </w:r>
      <w:r w:rsidRPr="00D615AB">
        <w:rPr>
          <w:b/>
          <w:lang w:val="en-US"/>
        </w:rPr>
        <w:t xml:space="preserve"> and two-stor</w:t>
      </w:r>
      <w:r w:rsidR="00C121C9">
        <w:rPr>
          <w:b/>
          <w:lang w:val="en-US"/>
        </w:rPr>
        <w:t>ey</w:t>
      </w:r>
      <w:r w:rsidRPr="00D615AB">
        <w:rPr>
          <w:b/>
          <w:lang w:val="en-US"/>
        </w:rPr>
        <w:t xml:space="preserve"> stands at the Expocentre’s Fairgrounds and with document: </w:t>
      </w:r>
      <w:r w:rsidRPr="00D615AB">
        <w:rPr>
          <w:lang w:val="en-US"/>
        </w:rPr>
        <w:t>“</w:t>
      </w:r>
      <w:hyperlink r:id="rId9" w:anchor="_blank" w:history="1">
        <w:r w:rsidRPr="00D615AB">
          <w:rPr>
            <w:rStyle w:val="a4"/>
            <w:color w:val="auto"/>
            <w:lang w:val="en-US"/>
          </w:rPr>
          <w:t>Rules for Contractors of Exhibition Stands and</w:t>
        </w:r>
        <w:r w:rsidRPr="00D615AB">
          <w:rPr>
            <w:rStyle w:val="a4"/>
            <w:color w:val="auto"/>
            <w:lang w:val="en-US"/>
          </w:rPr>
          <w:t xml:space="preserve"> </w:t>
        </w:r>
        <w:r w:rsidRPr="00D615AB">
          <w:rPr>
            <w:rStyle w:val="a4"/>
            <w:color w:val="auto"/>
            <w:lang w:val="en-US"/>
          </w:rPr>
          <w:t>Expositions at Expocentre Fairgrounds</w:t>
        </w:r>
      </w:hyperlink>
      <w:r w:rsidRPr="00D615AB">
        <w:rPr>
          <w:rStyle w:val="apple-style-span"/>
          <w:lang w:val="en-US"/>
        </w:rPr>
        <w:t>”</w:t>
      </w:r>
      <w:r w:rsidRPr="00D615AB">
        <w:rPr>
          <w:rStyle w:val="apple-style-span"/>
          <w:b/>
          <w:lang w:val="en-US"/>
        </w:rPr>
        <w:t>.</w:t>
      </w:r>
    </w:p>
    <w:p w14:paraId="6D3B7565" w14:textId="77777777" w:rsidR="008803CB" w:rsidRDefault="008803CB">
      <w:pPr>
        <w:rPr>
          <w:b/>
          <w:lang w:val="en-US"/>
        </w:rPr>
      </w:pPr>
    </w:p>
    <w:p w14:paraId="1D1394B0" w14:textId="77777777" w:rsidR="008803CB" w:rsidRDefault="008803CB">
      <w:pPr>
        <w:rPr>
          <w:b/>
          <w:lang w:val="en-US"/>
        </w:rPr>
      </w:pPr>
      <w:r>
        <w:rPr>
          <w:b/>
          <w:lang w:val="en-US"/>
        </w:rPr>
        <w:t>Head of the company ___________________________</w:t>
      </w:r>
    </w:p>
    <w:p w14:paraId="133BD41F" w14:textId="77777777" w:rsidR="008803CB" w:rsidRPr="00F60E56" w:rsidRDefault="008803CB">
      <w:pPr>
        <w:rPr>
          <w:lang w:val="en-US"/>
        </w:rPr>
      </w:pPr>
      <w:r>
        <w:rPr>
          <w:sz w:val="36"/>
          <w:szCs w:val="36"/>
          <w:vertAlign w:val="superscript"/>
          <w:lang w:val="en-US"/>
        </w:rPr>
        <w:t xml:space="preserve">       </w:t>
      </w:r>
      <w:r w:rsidR="007E4DC9" w:rsidRPr="007E4DC9">
        <w:rPr>
          <w:sz w:val="36"/>
          <w:szCs w:val="36"/>
          <w:vertAlign w:val="superscript"/>
          <w:lang w:val="en-US"/>
        </w:rPr>
        <w:t xml:space="preserve">                                           </w:t>
      </w:r>
      <w:r>
        <w:rPr>
          <w:sz w:val="36"/>
          <w:szCs w:val="36"/>
          <w:vertAlign w:val="superscript"/>
          <w:lang w:val="en-US"/>
        </w:rPr>
        <w:t xml:space="preserve"> (Name, signature)                          Stamp of the company</w:t>
      </w:r>
    </w:p>
    <w:sectPr w:rsidR="008803CB" w:rsidRPr="00F60E56" w:rsidSect="00C121C9">
      <w:headerReference w:type="default" r:id="rId10"/>
      <w:pgSz w:w="11906" w:h="16838"/>
      <w:pgMar w:top="1134" w:right="424" w:bottom="1134" w:left="567"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D524" w14:textId="77777777" w:rsidR="007B69E8" w:rsidRDefault="007B69E8">
      <w:r>
        <w:separator/>
      </w:r>
    </w:p>
  </w:endnote>
  <w:endnote w:type="continuationSeparator" w:id="0">
    <w:p w14:paraId="63A5B51C" w14:textId="77777777" w:rsidR="007B69E8" w:rsidRDefault="007B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D889B" w14:textId="77777777" w:rsidR="007B69E8" w:rsidRDefault="007B69E8">
      <w:r>
        <w:separator/>
      </w:r>
    </w:p>
  </w:footnote>
  <w:footnote w:type="continuationSeparator" w:id="0">
    <w:p w14:paraId="00C5BD1E" w14:textId="77777777" w:rsidR="007B69E8" w:rsidRDefault="007B6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BB78" w14:textId="77777777" w:rsidR="008803CB" w:rsidRDefault="008803CB">
    <w:pPr>
      <w:pStyle w:val="aa"/>
      <w:tabs>
        <w:tab w:val="clear" w:pos="9355"/>
        <w:tab w:val="right" w:pos="9214"/>
      </w:tabs>
      <w:ind w:right="142"/>
      <w:jc w:val="right"/>
      <w:rPr>
        <w:b/>
        <w:sz w:val="36"/>
        <w:szCs w:val="36"/>
        <w:lang w:val="en-US"/>
      </w:rPr>
    </w:pPr>
    <w:r>
      <w:rPr>
        <w:b/>
        <w:sz w:val="36"/>
        <w:szCs w:val="36"/>
        <w:lang w:val="en-US"/>
      </w:rPr>
      <w:t xml:space="preserve">   Form 6B</w:t>
    </w:r>
  </w:p>
  <w:tbl>
    <w:tblPr>
      <w:tblW w:w="11730" w:type="dxa"/>
      <w:tblInd w:w="-512" w:type="dxa"/>
      <w:tblLayout w:type="fixed"/>
      <w:tblCellMar>
        <w:top w:w="55" w:type="dxa"/>
        <w:left w:w="55" w:type="dxa"/>
        <w:bottom w:w="55" w:type="dxa"/>
        <w:right w:w="55" w:type="dxa"/>
      </w:tblCellMar>
      <w:tblLook w:val="0000" w:firstRow="0" w:lastRow="0" w:firstColumn="0" w:lastColumn="0" w:noHBand="0" w:noVBand="0"/>
    </w:tblPr>
    <w:tblGrid>
      <w:gridCol w:w="11730"/>
    </w:tblGrid>
    <w:tr w:rsidR="008803CB" w14:paraId="7253A3CC" w14:textId="77777777" w:rsidTr="00C121C9">
      <w:tc>
        <w:tcPr>
          <w:tcW w:w="11730" w:type="dxa"/>
          <w:shd w:val="clear" w:color="auto" w:fill="auto"/>
        </w:tcPr>
        <w:p w14:paraId="4735B453" w14:textId="710A8DD6" w:rsidR="008803CB" w:rsidRDefault="008858D8">
          <w:pPr>
            <w:pStyle w:val="ae"/>
            <w:jc w:val="center"/>
          </w:pPr>
          <w:r>
            <w:rPr>
              <w:noProof/>
            </w:rPr>
            <w:drawing>
              <wp:inline distT="0" distB="0" distL="0" distR="0" wp14:anchorId="4A8F0B49" wp14:editId="2BC99FF7">
                <wp:extent cx="7352030" cy="835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2030" cy="835025"/>
                        </a:xfrm>
                        <a:prstGeom prst="rect">
                          <a:avLst/>
                        </a:prstGeom>
                        <a:solidFill>
                          <a:srgbClr val="FFFFFF"/>
                        </a:solidFill>
                        <a:ln>
                          <a:noFill/>
                        </a:ln>
                      </pic:spPr>
                    </pic:pic>
                  </a:graphicData>
                </a:graphic>
              </wp:inline>
            </w:drawing>
          </w:r>
        </w:p>
      </w:tc>
    </w:tr>
  </w:tbl>
  <w:p w14:paraId="0DBFCC89" w14:textId="77777777" w:rsidR="008803CB" w:rsidRDefault="008803CB">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numFmt w:val="bullet"/>
      <w:lvlText w:val="-"/>
      <w:lvlJc w:val="left"/>
      <w:pPr>
        <w:tabs>
          <w:tab w:val="num" w:pos="0"/>
        </w:tabs>
        <w:ind w:left="108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56"/>
    <w:rsid w:val="000B733C"/>
    <w:rsid w:val="000D6001"/>
    <w:rsid w:val="000E5A42"/>
    <w:rsid w:val="001003CF"/>
    <w:rsid w:val="00120D49"/>
    <w:rsid w:val="00172B99"/>
    <w:rsid w:val="001C429C"/>
    <w:rsid w:val="002162D3"/>
    <w:rsid w:val="00253BB7"/>
    <w:rsid w:val="002F14B8"/>
    <w:rsid w:val="003959A6"/>
    <w:rsid w:val="0049293C"/>
    <w:rsid w:val="00547AEF"/>
    <w:rsid w:val="00585D97"/>
    <w:rsid w:val="005A0613"/>
    <w:rsid w:val="00636497"/>
    <w:rsid w:val="00655CF7"/>
    <w:rsid w:val="00716DD3"/>
    <w:rsid w:val="00755BFA"/>
    <w:rsid w:val="00767837"/>
    <w:rsid w:val="007B69E8"/>
    <w:rsid w:val="007D6381"/>
    <w:rsid w:val="007E4DC9"/>
    <w:rsid w:val="00835F22"/>
    <w:rsid w:val="008803CB"/>
    <w:rsid w:val="008858D8"/>
    <w:rsid w:val="008D23DC"/>
    <w:rsid w:val="0092670C"/>
    <w:rsid w:val="00A00085"/>
    <w:rsid w:val="00A238F0"/>
    <w:rsid w:val="00A963BB"/>
    <w:rsid w:val="00AF5F17"/>
    <w:rsid w:val="00B005BC"/>
    <w:rsid w:val="00B47DCB"/>
    <w:rsid w:val="00B6724C"/>
    <w:rsid w:val="00BC4D61"/>
    <w:rsid w:val="00BD016C"/>
    <w:rsid w:val="00BD42AF"/>
    <w:rsid w:val="00BE62D4"/>
    <w:rsid w:val="00C064E4"/>
    <w:rsid w:val="00C121C9"/>
    <w:rsid w:val="00C2158B"/>
    <w:rsid w:val="00C333EA"/>
    <w:rsid w:val="00CA5152"/>
    <w:rsid w:val="00CB007F"/>
    <w:rsid w:val="00CC2870"/>
    <w:rsid w:val="00D141EC"/>
    <w:rsid w:val="00D615AB"/>
    <w:rsid w:val="00E029B6"/>
    <w:rsid w:val="00E21092"/>
    <w:rsid w:val="00E31C1A"/>
    <w:rsid w:val="00E40486"/>
    <w:rsid w:val="00EB6B70"/>
    <w:rsid w:val="00EC1E37"/>
    <w:rsid w:val="00F60E56"/>
    <w:rsid w:val="00FA5186"/>
    <w:rsid w:val="00FE5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83A648"/>
  <w15:chartTrackingRefBased/>
  <w15:docId w15:val="{CB5605C9-A523-4D08-8A28-8CF99522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1">
    <w:name w:val="Основной шрифт абзаца1"/>
  </w:style>
  <w:style w:type="character" w:customStyle="1" w:styleId="a3">
    <w:name w:val="Текст выноски Знак"/>
    <w:basedOn w:val="1"/>
    <w:rPr>
      <w:rFonts w:ascii="Tahoma" w:hAnsi="Tahoma" w:cs="Tahoma"/>
      <w:sz w:val="16"/>
      <w:szCs w:val="16"/>
    </w:rPr>
  </w:style>
  <w:style w:type="character" w:customStyle="1" w:styleId="apple-style-span">
    <w:name w:val="apple-style-span"/>
    <w:basedOn w:val="1"/>
  </w:style>
  <w:style w:type="character" w:styleId="a4">
    <w:name w:val="Hyperlink"/>
    <w:basedOn w:val="1"/>
    <w:rPr>
      <w:color w:val="0000FF"/>
      <w:u w:val="single"/>
    </w:rPr>
  </w:style>
  <w:style w:type="character" w:customStyle="1" w:styleId="apple-converted-space">
    <w:name w:val="apple-converted-space"/>
    <w:basedOn w:val="1"/>
  </w:style>
  <w:style w:type="character" w:customStyle="1" w:styleId="a5">
    <w:name w:val="Основной текст с отступом Знак"/>
    <w:basedOn w:val="1"/>
    <w:rPr>
      <w:sz w:val="24"/>
    </w:rPr>
  </w:style>
  <w:style w:type="character" w:styleId="a6">
    <w:name w:val="Strong"/>
    <w:basedOn w:val="1"/>
    <w:uiPriority w:val="22"/>
    <w:qFormat/>
    <w:rPr>
      <w:b/>
      <w:bCs/>
    </w:rPr>
  </w:style>
  <w:style w:type="paragraph" w:styleId="a7">
    <w:name w:val="Title"/>
    <w:basedOn w:val="a"/>
    <w:next w:val="a8"/>
    <w:pPr>
      <w:keepNext/>
      <w:spacing w:before="240" w:after="120"/>
    </w:pPr>
    <w:rPr>
      <w:rFonts w:ascii="Arial" w:eastAsia="Lucida Sans Unicode" w:hAnsi="Arial" w:cs="Mangal"/>
      <w:sz w:val="28"/>
      <w:szCs w:val="28"/>
    </w:r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styleId="ac">
    <w:name w:val="Balloon Text"/>
    <w:basedOn w:val="a"/>
    <w:rPr>
      <w:rFonts w:ascii="Tahoma" w:hAnsi="Tahoma" w:cs="Tahoma"/>
      <w:sz w:val="16"/>
      <w:szCs w:val="16"/>
    </w:rPr>
  </w:style>
  <w:style w:type="paragraph" w:styleId="ad">
    <w:name w:val="Body Text Indent"/>
    <w:basedOn w:val="a"/>
    <w:pPr>
      <w:ind w:right="-1050" w:firstLine="720"/>
      <w:jc w:val="both"/>
    </w:pPr>
    <w:rPr>
      <w:szCs w:val="20"/>
    </w:rPr>
  </w:style>
  <w:style w:type="paragraph" w:customStyle="1" w:styleId="ae">
    <w:name w:val="Содержимое таблицы"/>
    <w:basedOn w:val="a"/>
    <w:pPr>
      <w:suppressLineNumbers/>
    </w:pPr>
  </w:style>
  <w:style w:type="character" w:styleId="af">
    <w:name w:val="FollowedHyperlink"/>
    <w:basedOn w:val="a0"/>
    <w:uiPriority w:val="99"/>
    <w:semiHidden/>
    <w:unhideWhenUsed/>
    <w:rsid w:val="001C429C"/>
    <w:rPr>
      <w:color w:val="800080"/>
      <w:u w:val="single"/>
    </w:rPr>
  </w:style>
  <w:style w:type="paragraph" w:styleId="af0">
    <w:name w:val="List Paragraph"/>
    <w:basedOn w:val="a"/>
    <w:uiPriority w:val="34"/>
    <w:qFormat/>
    <w:rsid w:val="00A238F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xpocentr.ru/common/img/uploaded/files/rules_for_developers_2011_eng.pdf" TargetMode="External"/><Relationship Id="rId3" Type="http://schemas.openxmlformats.org/officeDocument/2006/relationships/settings" Target="settings.xml"/><Relationship Id="rId7" Type="http://schemas.openxmlformats.org/officeDocument/2006/relationships/hyperlink" Target="http://www.expocentr.ru/common/img/uploaded/files/rules_for_developers_2011_en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xpocentr.ru/common/img/uploaded/files/rules_for_developers_2011_e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Safety conditions for the construction of the two-storey stands</vt:lpstr>
    </vt:vector>
  </TitlesOfParts>
  <Company/>
  <LinksUpToDate>false</LinksUpToDate>
  <CharactersWithSpaces>6367</CharactersWithSpaces>
  <SharedDoc>false</SharedDoc>
  <HLinks>
    <vt:vector size="18" baseType="variant">
      <vt:variant>
        <vt:i4>1114190</vt:i4>
      </vt:variant>
      <vt:variant>
        <vt:i4>6</vt:i4>
      </vt:variant>
      <vt:variant>
        <vt:i4>0</vt:i4>
      </vt:variant>
      <vt:variant>
        <vt:i4>5</vt:i4>
      </vt:variant>
      <vt:variant>
        <vt:lpwstr>http://www.expocentr.ru/common/img/uploaded/files/rules_for_developers_2011_eng.pdf</vt:lpwstr>
      </vt:variant>
      <vt:variant>
        <vt:lpwstr/>
      </vt:variant>
      <vt:variant>
        <vt:i4>1114190</vt:i4>
      </vt:variant>
      <vt:variant>
        <vt:i4>3</vt:i4>
      </vt:variant>
      <vt:variant>
        <vt:i4>0</vt:i4>
      </vt:variant>
      <vt:variant>
        <vt:i4>5</vt:i4>
      </vt:variant>
      <vt:variant>
        <vt:lpwstr>http://www.expocentr.ru/common/img/uploaded/files/rules_for_developers_2011_eng.pdf</vt:lpwstr>
      </vt:variant>
      <vt:variant>
        <vt:lpwstr/>
      </vt:variant>
      <vt:variant>
        <vt:i4>1114190</vt:i4>
      </vt:variant>
      <vt:variant>
        <vt:i4>0</vt:i4>
      </vt:variant>
      <vt:variant>
        <vt:i4>0</vt:i4>
      </vt:variant>
      <vt:variant>
        <vt:i4>5</vt:i4>
      </vt:variant>
      <vt:variant>
        <vt:lpwstr>http://www.expocentr.ru/common/img/uploaded/files/rules_for_developers_2011_eng.pdf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conditions for the construction of the two-storey stands</dc:title>
  <dc:subject/>
  <dc:creator>Татьяна</dc:creator>
  <cp:keywords/>
  <cp:lastModifiedBy>Alexandra Budanova</cp:lastModifiedBy>
  <cp:revision>2</cp:revision>
  <cp:lastPrinted>2013-10-15T04:53:00Z</cp:lastPrinted>
  <dcterms:created xsi:type="dcterms:W3CDTF">2021-11-25T10:40:00Z</dcterms:created>
  <dcterms:modified xsi:type="dcterms:W3CDTF">2021-11-25T10:40:00Z</dcterms:modified>
</cp:coreProperties>
</file>