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9" w:rsidRDefault="00E97A49">
      <w:pPr>
        <w:rPr>
          <w:lang w:val="en-US"/>
        </w:rPr>
      </w:pPr>
    </w:p>
    <w:p w:rsidR="00E97A49" w:rsidRDefault="00E97A49">
      <w:pPr>
        <w:pStyle w:val="a9"/>
        <w:ind w:left="0" w:firstLine="0"/>
        <w:jc w:val="center"/>
      </w:pPr>
      <w:r>
        <w:t>List of the documents, which must be allowed for the approval of the construction of the two-storied stands at Exhibitions, held on EXPOCENTRE Fairgrounds</w:t>
      </w:r>
    </w:p>
    <w:p w:rsidR="00E97A49" w:rsidRDefault="00E97A49">
      <w:pPr>
        <w:rPr>
          <w:color w:val="FF0000"/>
          <w:sz w:val="28"/>
          <w:szCs w:val="28"/>
          <w:lang w:val="en-US"/>
        </w:rPr>
      </w:pPr>
    </w:p>
    <w:p w:rsidR="00E97A49" w:rsidRDefault="00E97A49">
      <w:pPr>
        <w:rPr>
          <w:color w:val="FF0000"/>
          <w:sz w:val="28"/>
          <w:szCs w:val="28"/>
          <w:lang w:val="en-US"/>
        </w:rPr>
      </w:pPr>
    </w:p>
    <w:p w:rsidR="00E97A49" w:rsidRDefault="00E97A49">
      <w:pPr>
        <w:autoSpaceDE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Customer (Exhibitor or Builder) must submit, in accordance with the </w:t>
      </w:r>
      <w:r w:rsidR="00871AE2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General Terms of Participation</w:t>
      </w:r>
      <w:r>
        <w:rPr>
          <w:rFonts w:ascii="Times New Roman CYR" w:hAnsi="Times New Roman CYR"/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,</w:t>
      </w:r>
      <w:r>
        <w:rPr>
          <w:rFonts w:ascii="Times New Roman CYR" w:hAnsi="Times New Roman CYR"/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listed below information for coordination with </w:t>
      </w:r>
      <w:r w:rsidR="00925FB5" w:rsidRPr="00925F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EXPOCONSTA </w:t>
      </w:r>
      <w:r w:rsidRPr="0018307E">
        <w:rPr>
          <w:rFonts w:ascii="Times New Roman CYR" w:hAnsi="Times New Roman CYR"/>
          <w:b/>
          <w:sz w:val="24"/>
          <w:szCs w:val="24"/>
          <w:lang w:val="en-US"/>
        </w:rPr>
        <w:t>before</w:t>
      </w:r>
      <w:r w:rsidRPr="0018307E">
        <w:rPr>
          <w:b/>
          <w:sz w:val="24"/>
          <w:szCs w:val="24"/>
          <w:lang w:val="en-US"/>
        </w:rPr>
        <w:t xml:space="preserve"> 45 days</w:t>
      </w:r>
      <w:r>
        <w:rPr>
          <w:sz w:val="24"/>
          <w:szCs w:val="24"/>
          <w:lang w:val="en-US"/>
        </w:rPr>
        <w:t xml:space="preserve"> of the two-storey stand installation, preliminary having coordinated with </w:t>
      </w:r>
      <w:r>
        <w:rPr>
          <w:rFonts w:ascii="Times New Roman CYR" w:hAnsi="Times New Roman CYR"/>
          <w:sz w:val="24"/>
          <w:szCs w:val="24"/>
          <w:lang w:val="en-US"/>
        </w:rPr>
        <w:t>Fire Department</w:t>
      </w:r>
      <w:r>
        <w:rPr>
          <w:sz w:val="24"/>
          <w:szCs w:val="24"/>
          <w:lang w:val="en-US"/>
        </w:rPr>
        <w:t xml:space="preserve">. </w:t>
      </w:r>
    </w:p>
    <w:p w:rsidR="00E97A49" w:rsidRDefault="00E97A49">
      <w:pPr>
        <w:autoSpaceDE w:val="0"/>
        <w:jc w:val="both"/>
        <w:rPr>
          <w:rFonts w:ascii="Times New Roman CYR" w:hAnsi="Times New Roman CYR"/>
          <w:sz w:val="24"/>
          <w:szCs w:val="24"/>
          <w:lang w:val="en-US"/>
        </w:rPr>
      </w:pPr>
    </w:p>
    <w:p w:rsidR="00E97A49" w:rsidRPr="00DE7B2B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 w:rsidRPr="00DE7B2B">
        <w:rPr>
          <w:rFonts w:ascii="Times New Roman CYR" w:hAnsi="Times New Roman CYR" w:cs="Arial"/>
          <w:sz w:val="24"/>
          <w:szCs w:val="24"/>
          <w:lang w:val="en-US"/>
        </w:rPr>
        <w:t>Power of Attorney from Exhibitor to his Builder</w:t>
      </w:r>
      <w:r w:rsidR="00B067BC">
        <w:rPr>
          <w:rFonts w:ascii="Times New Roman CYR" w:hAnsi="Times New Roman CYR" w:cs="Arial"/>
          <w:sz w:val="24"/>
          <w:szCs w:val="24"/>
          <w:lang w:val="en-US"/>
        </w:rPr>
        <w:t>.</w:t>
      </w:r>
      <w:r w:rsidRPr="00DE7B2B">
        <w:rPr>
          <w:rFonts w:ascii="Times New Roman CYR" w:hAnsi="Times New Roman CYR" w:cs="Arial"/>
          <w:sz w:val="24"/>
          <w:szCs w:val="24"/>
          <w:lang w:val="en-US"/>
        </w:rPr>
        <w:t xml:space="preserve"> </w:t>
      </w:r>
    </w:p>
    <w:p w:rsidR="00E97A49" w:rsidRPr="00DE7B2B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 w:rsidRPr="00871AE2">
        <w:rPr>
          <w:sz w:val="24"/>
          <w:szCs w:val="24"/>
          <w:lang w:val="en-US"/>
        </w:rPr>
        <w:t>Information letter (</w:t>
      </w:r>
      <w:r w:rsidR="00871AE2" w:rsidRPr="00871AE2">
        <w:rPr>
          <w:sz w:val="24"/>
          <w:szCs w:val="24"/>
          <w:lang w:val="en-US"/>
        </w:rPr>
        <w:t xml:space="preserve">on the letterhead of </w:t>
      </w:r>
      <w:r w:rsidRPr="00871AE2">
        <w:rPr>
          <w:sz w:val="24"/>
          <w:szCs w:val="24"/>
          <w:lang w:val="en-US"/>
        </w:rPr>
        <w:t>company),</w:t>
      </w:r>
      <w:r w:rsidRPr="00DE7B2B">
        <w:rPr>
          <w:rFonts w:ascii="Times New Roman CYR" w:hAnsi="Times New Roman CYR" w:cs="Arial"/>
          <w:sz w:val="24"/>
          <w:szCs w:val="24"/>
          <w:lang w:val="en-US"/>
        </w:rPr>
        <w:t xml:space="preserve"> in accordance with Form 6A.</w:t>
      </w:r>
    </w:p>
    <w:p w:rsidR="00E97A49" w:rsidRDefault="003F7525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 xml:space="preserve">Notarized copy of </w:t>
      </w:r>
      <w:r w:rsidR="00E97A49">
        <w:rPr>
          <w:rFonts w:ascii="Times New Roman CYR" w:hAnsi="Times New Roman CYR" w:cs="Arial"/>
          <w:sz w:val="24"/>
          <w:szCs w:val="24"/>
          <w:lang w:val="en-US"/>
        </w:rPr>
        <w:t>Company Certificate ISO 9001 in conformity with exhibitions stands designing, building, as well as conducting electrical works up to 1000 volts. (translated into Russian or English).</w:t>
      </w:r>
    </w:p>
    <w:p w:rsidR="00E97A49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Plan of pavilion with indicated layout of the stand.</w:t>
      </w:r>
    </w:p>
    <w:p w:rsidR="00E97A49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General views of the stand with indicated sizes and maximum height of the stand.</w:t>
      </w:r>
    </w:p>
    <w:p w:rsidR="00E97A49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General view and drawings of the load-bearing unit of two-storey stand and draft of the staircase.</w:t>
      </w:r>
    </w:p>
    <w:p w:rsidR="00E97A49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Drawing of the fi</w:t>
      </w:r>
      <w:r w:rsidR="00DE7B2B">
        <w:rPr>
          <w:rFonts w:ascii="Times New Roman CYR" w:hAnsi="Times New Roman CYR" w:cs="Arial"/>
          <w:sz w:val="24"/>
          <w:szCs w:val="24"/>
          <w:lang w:val="en-US"/>
        </w:rPr>
        <w:t>r</w:t>
      </w:r>
      <w:r>
        <w:rPr>
          <w:rFonts w:ascii="Times New Roman CYR" w:hAnsi="Times New Roman CYR" w:cs="Arial"/>
          <w:sz w:val="24"/>
          <w:szCs w:val="24"/>
          <w:lang w:val="en-US"/>
        </w:rPr>
        <w:t>st floor with indicated used materials and sizes of all elements.</w:t>
      </w:r>
    </w:p>
    <w:p w:rsidR="00E97A49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Drawing of the second floor with used materials and maximum load-bearing capacity for the walls and barriers.</w:t>
      </w:r>
    </w:p>
    <w:p w:rsidR="00E97A49" w:rsidRDefault="00E97A49" w:rsidP="00B067BC">
      <w:pPr>
        <w:numPr>
          <w:ilvl w:val="0"/>
          <w:numId w:val="2"/>
        </w:numPr>
        <w:autoSpaceDE w:val="0"/>
        <w:ind w:hanging="218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Static calculation of the load-bearing capacity of the two-storey stand (in Russian only).</w:t>
      </w:r>
    </w:p>
    <w:p w:rsidR="00E97A49" w:rsidRDefault="00E97A49">
      <w:pPr>
        <w:numPr>
          <w:ilvl w:val="0"/>
          <w:numId w:val="2"/>
        </w:numPr>
        <w:autoSpaceDE w:val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Scheme of electrical supply and installations of the stand, there must be indicated the voltage, maximum electrical power required for each equipment or exhibits (if electrical connectio</w:t>
      </w:r>
      <w:r w:rsidR="00B067BC">
        <w:rPr>
          <w:sz w:val="24"/>
          <w:szCs w:val="24"/>
          <w:lang w:val="en-US"/>
        </w:rPr>
        <w:t>n for the exhibits is required)</w:t>
      </w:r>
      <w:r>
        <w:rPr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>fill in the Form 3)</w:t>
      </w:r>
      <w:r w:rsidR="00B067BC">
        <w:rPr>
          <w:b/>
          <w:sz w:val="24"/>
          <w:szCs w:val="24"/>
          <w:lang w:val="en-US"/>
        </w:rPr>
        <w:t>.</w:t>
      </w:r>
    </w:p>
    <w:p w:rsidR="00E97A49" w:rsidRDefault="00E97A49">
      <w:pPr>
        <w:numPr>
          <w:ilvl w:val="0"/>
          <w:numId w:val="2"/>
        </w:numPr>
        <w:autoSpaceDE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list (</w:t>
      </w:r>
      <w:r w:rsidR="003F7525" w:rsidRPr="00871AE2">
        <w:rPr>
          <w:sz w:val="24"/>
          <w:szCs w:val="24"/>
          <w:lang w:val="en-US"/>
        </w:rPr>
        <w:t>on the letterhead of company</w:t>
      </w:r>
      <w:r>
        <w:rPr>
          <w:sz w:val="24"/>
          <w:szCs w:val="24"/>
          <w:lang w:val="en-US"/>
        </w:rPr>
        <w:t>) of the electricians participating in the construction of the stand, signed by manager in charge of electrical works.</w:t>
      </w:r>
    </w:p>
    <w:p w:rsidR="00E97A49" w:rsidRDefault="00E97A49">
      <w:pPr>
        <w:numPr>
          <w:ilvl w:val="0"/>
          <w:numId w:val="2"/>
        </w:numPr>
        <w:autoSpaceDE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Letter about the person responsible for the conducting electrical works at the stand (from above-mentioned list) and person responsible for the technical safety during mounting and dismounting works.</w:t>
      </w:r>
    </w:p>
    <w:p w:rsidR="00E97A49" w:rsidRDefault="00E97A49" w:rsidP="00B067BC">
      <w:pPr>
        <w:numPr>
          <w:ilvl w:val="0"/>
          <w:numId w:val="2"/>
        </w:numPr>
        <w:tabs>
          <w:tab w:val="clear" w:pos="644"/>
          <w:tab w:val="num" w:pos="851"/>
        </w:tabs>
        <w:ind w:left="709" w:right="-19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Copies of the documents (qualification certificates or diplomas), confirming the right to conduct electrical works by people indicated in the above list</w:t>
      </w:r>
      <w:r w:rsidR="00B067BC">
        <w:rPr>
          <w:sz w:val="24"/>
          <w:szCs w:val="24"/>
          <w:lang w:val="en-US"/>
        </w:rPr>
        <w:t>.</w:t>
      </w:r>
    </w:p>
    <w:p w:rsidR="00E97A49" w:rsidRDefault="00E97A49">
      <w:pPr>
        <w:ind w:left="360" w:right="-19"/>
        <w:jc w:val="both"/>
        <w:rPr>
          <w:sz w:val="24"/>
          <w:szCs w:val="24"/>
          <w:lang w:val="en-US"/>
        </w:rPr>
      </w:pPr>
    </w:p>
    <w:p w:rsidR="00E97A49" w:rsidRDefault="00E97A49">
      <w:pPr>
        <w:numPr>
          <w:ilvl w:val="0"/>
          <w:numId w:val="2"/>
        </w:numPr>
        <w:autoSpaceDE w:val="0"/>
        <w:rPr>
          <w:rFonts w:ascii="Times New Roman CYR" w:hAnsi="Times New Roman CYR" w:cs="Arial"/>
          <w:sz w:val="24"/>
          <w:szCs w:val="24"/>
          <w:lang w:val="en-US"/>
        </w:rPr>
      </w:pPr>
      <w:r>
        <w:rPr>
          <w:rFonts w:ascii="Times New Roman CYR" w:hAnsi="Times New Roman CYR" w:cs="Arial"/>
          <w:sz w:val="24"/>
          <w:szCs w:val="24"/>
          <w:lang w:val="en-US"/>
        </w:rPr>
        <w:t>If the Builder uses g</w:t>
      </w:r>
      <w:r w:rsidR="003F7525">
        <w:rPr>
          <w:rFonts w:ascii="Times New Roman CYR" w:hAnsi="Times New Roman CYR" w:cs="Arial"/>
          <w:sz w:val="24"/>
          <w:szCs w:val="24"/>
          <w:lang w:val="en-US"/>
        </w:rPr>
        <w:t xml:space="preserve">lass, full information </w:t>
      </w:r>
      <w:r>
        <w:rPr>
          <w:rFonts w:ascii="Times New Roman CYR" w:hAnsi="Times New Roman CYR" w:cs="Arial"/>
          <w:sz w:val="24"/>
          <w:szCs w:val="24"/>
          <w:lang w:val="en-US"/>
        </w:rPr>
        <w:t>about its quality and way of processing</w:t>
      </w:r>
      <w:r w:rsidR="003F7525" w:rsidRPr="003F7525">
        <w:rPr>
          <w:rFonts w:ascii="Times New Roman CYR" w:hAnsi="Times New Roman CYR" w:cs="Arial"/>
          <w:sz w:val="24"/>
          <w:szCs w:val="24"/>
          <w:lang w:val="en-US"/>
        </w:rPr>
        <w:t xml:space="preserve"> </w:t>
      </w:r>
      <w:r w:rsidR="003F7525">
        <w:rPr>
          <w:rFonts w:ascii="Times New Roman CYR" w:hAnsi="Times New Roman CYR" w:cs="Arial"/>
          <w:sz w:val="24"/>
          <w:szCs w:val="24"/>
          <w:lang w:val="en-US"/>
        </w:rPr>
        <w:t>must be submitted</w:t>
      </w:r>
      <w:r>
        <w:rPr>
          <w:rFonts w:ascii="Times New Roman CYR" w:hAnsi="Times New Roman CYR" w:cs="Arial"/>
          <w:sz w:val="24"/>
          <w:szCs w:val="24"/>
          <w:lang w:val="en-US"/>
        </w:rPr>
        <w:t xml:space="preserve"> (see Form 6B).</w:t>
      </w:r>
    </w:p>
    <w:p w:rsidR="00E97A49" w:rsidRDefault="00E97A49">
      <w:pPr>
        <w:ind w:right="-19" w:firstLine="360"/>
        <w:jc w:val="both"/>
        <w:rPr>
          <w:sz w:val="24"/>
          <w:szCs w:val="24"/>
          <w:lang w:val="en-US"/>
        </w:rPr>
      </w:pPr>
    </w:p>
    <w:p w:rsidR="00E97A49" w:rsidRDefault="00E97A49" w:rsidP="00A66C37">
      <w:pPr>
        <w:ind w:left="567" w:right="-19" w:hanging="34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documents are to be </w:t>
      </w:r>
      <w:r w:rsidR="003F7525">
        <w:rPr>
          <w:sz w:val="24"/>
          <w:szCs w:val="24"/>
          <w:lang w:val="en-US"/>
        </w:rPr>
        <w:t>submitted</w:t>
      </w:r>
      <w:r>
        <w:rPr>
          <w:sz w:val="24"/>
          <w:szCs w:val="24"/>
          <w:lang w:val="en-US"/>
        </w:rPr>
        <w:t xml:space="preserve"> in Russian or English languages </w:t>
      </w:r>
      <w:r>
        <w:rPr>
          <w:b/>
          <w:sz w:val="24"/>
          <w:szCs w:val="24"/>
          <w:lang w:val="en-US"/>
        </w:rPr>
        <w:t xml:space="preserve">(point </w:t>
      </w:r>
      <w:r w:rsidR="00834DBD">
        <w:rPr>
          <w:b/>
          <w:sz w:val="24"/>
          <w:szCs w:val="24"/>
          <w:lang w:val="en-US"/>
        </w:rPr>
        <w:t>9</w:t>
      </w:r>
      <w:r w:rsidR="006302F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must be in Russian only</w:t>
      </w:r>
      <w:r>
        <w:rPr>
          <w:sz w:val="24"/>
          <w:szCs w:val="24"/>
          <w:lang w:val="en-US"/>
        </w:rPr>
        <w:t>)</w:t>
      </w:r>
      <w:r w:rsidR="006D431E">
        <w:rPr>
          <w:sz w:val="24"/>
          <w:szCs w:val="24"/>
          <w:lang w:val="en-US"/>
        </w:rPr>
        <w:t>.</w:t>
      </w:r>
    </w:p>
    <w:p w:rsidR="00E97A49" w:rsidRDefault="00E97A49">
      <w:pPr>
        <w:ind w:right="-19" w:firstLine="360"/>
        <w:jc w:val="both"/>
        <w:rPr>
          <w:sz w:val="24"/>
          <w:szCs w:val="24"/>
          <w:lang w:val="en-US"/>
        </w:rPr>
      </w:pPr>
    </w:p>
    <w:p w:rsidR="00E97A49" w:rsidRPr="00834DBD" w:rsidRDefault="00E97A49">
      <w:pPr>
        <w:ind w:right="-19" w:firstLine="360"/>
        <w:jc w:val="both"/>
        <w:rPr>
          <w:lang w:val="en-US"/>
        </w:rPr>
      </w:pPr>
    </w:p>
    <w:sectPr w:rsidR="00E97A49" w:rsidRPr="00834DBD" w:rsidSect="00B067BC">
      <w:headerReference w:type="default" r:id="rId7"/>
      <w:headerReference w:type="first" r:id="rId8"/>
      <w:footerReference w:type="first" r:id="rId9"/>
      <w:pgSz w:w="11906" w:h="16838"/>
      <w:pgMar w:top="709" w:right="851" w:bottom="851" w:left="1276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1E" w:rsidRDefault="006D431E">
      <w:r>
        <w:separator/>
      </w:r>
    </w:p>
  </w:endnote>
  <w:endnote w:type="continuationSeparator" w:id="0">
    <w:p w:rsidR="006D431E" w:rsidRDefault="006D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1E" w:rsidRDefault="006D431E">
    <w:pPr>
      <w:pStyle w:val="ac"/>
      <w:rPr>
        <w:lang w:val="en-US"/>
      </w:rPr>
    </w:pPr>
    <w:r>
      <w:rPr>
        <w:lang w:val="en-US"/>
      </w:rPr>
      <w:t xml:space="preserve">If you have any questions, please do not hesitate to contact with  </w:t>
    </w:r>
  </w:p>
  <w:p w:rsidR="006D431E" w:rsidRDefault="006D431E">
    <w:pPr>
      <w:pStyle w:val="ac"/>
      <w:rPr>
        <w:lang w:val="en-US"/>
      </w:rPr>
    </w:pPr>
    <w:r>
      <w:rPr>
        <w:b/>
        <w:lang w:val="en-US"/>
      </w:rPr>
      <w:t xml:space="preserve">Ms. </w:t>
    </w:r>
    <w:r>
      <w:rPr>
        <w:rStyle w:val="apple-style-span"/>
        <w:b/>
        <w:color w:val="000000"/>
        <w:lang w:val="en-US"/>
      </w:rPr>
      <w:t xml:space="preserve">Tatiana </w:t>
    </w:r>
    <w:proofErr w:type="spellStart"/>
    <w:r>
      <w:rPr>
        <w:rStyle w:val="apple-style-span"/>
        <w:b/>
        <w:color w:val="000000"/>
        <w:lang w:val="en-US"/>
      </w:rPr>
      <w:t>Kaygorodova</w:t>
    </w:r>
    <w:proofErr w:type="spellEnd"/>
    <w:r>
      <w:rPr>
        <w:rStyle w:val="apple-converted-space"/>
        <w:rFonts w:ascii="Arial" w:hAnsi="Arial" w:cs="Arial"/>
        <w:color w:val="000000"/>
        <w:lang w:val="en-US"/>
      </w:rPr>
      <w:t> </w:t>
    </w:r>
    <w:r>
      <w:rPr>
        <w:b/>
        <w:lang w:val="en-US"/>
      </w:rPr>
      <w:t>(</w:t>
    </w:r>
    <w:hyperlink r:id="rId1" w:history="1">
      <w:r w:rsidRPr="00834DBD">
        <w:rPr>
          <w:rStyle w:val="a3"/>
          <w:lang w:val="en-US"/>
        </w:rPr>
        <w:t>stk@expoconsta.ru</w:t>
      </w:r>
    </w:hyperlink>
    <w:r>
      <w:rPr>
        <w:b/>
        <w:lang w:val="en-US"/>
      </w:rPr>
      <w:t>)</w:t>
    </w:r>
    <w:proofErr w:type="gramStart"/>
    <w:r w:rsidRPr="00925FB5">
      <w:rPr>
        <w:b/>
        <w:lang w:val="en-US"/>
      </w:rPr>
      <w:t>,</w:t>
    </w:r>
    <w:r>
      <w:rPr>
        <w:b/>
        <w:lang w:val="en-US"/>
      </w:rPr>
      <w:t xml:space="preserve"> </w:t>
    </w:r>
    <w:r w:rsidRPr="00925FB5">
      <w:rPr>
        <w:b/>
        <w:lang w:val="en-US"/>
      </w:rPr>
      <w:t xml:space="preserve"> </w:t>
    </w:r>
    <w:r>
      <w:rPr>
        <w:b/>
        <w:lang w:val="en-US"/>
      </w:rPr>
      <w:t>Ms</w:t>
    </w:r>
    <w:proofErr w:type="gramEnd"/>
    <w:r>
      <w:rPr>
        <w:b/>
        <w:lang w:val="en-US"/>
      </w:rPr>
      <w:t xml:space="preserve">. Svetlana </w:t>
    </w:r>
    <w:proofErr w:type="spellStart"/>
    <w:r>
      <w:rPr>
        <w:b/>
        <w:lang w:val="en-US"/>
      </w:rPr>
      <w:t>Pluznikova</w:t>
    </w:r>
    <w:proofErr w:type="spellEnd"/>
    <w:r>
      <w:rPr>
        <w:b/>
        <w:lang w:val="en-US"/>
      </w:rPr>
      <w:t xml:space="preserve"> </w:t>
    </w:r>
    <w:r w:rsidRPr="008B20B4">
      <w:rPr>
        <w:b/>
        <w:color w:val="0000FF"/>
        <w:lang w:val="en-US"/>
      </w:rPr>
      <w:t>(</w:t>
    </w:r>
    <w:hyperlink r:id="rId2" w:history="1">
      <w:r w:rsidRPr="00CC59E8">
        <w:rPr>
          <w:rStyle w:val="a3"/>
          <w:sz w:val="21"/>
          <w:szCs w:val="21"/>
          <w:shd w:val="clear" w:color="auto" w:fill="FFFFFF"/>
          <w:lang w:val="en-US"/>
        </w:rPr>
        <w:t>psa</w:t>
      </w:r>
    </w:hyperlink>
    <w:hyperlink r:id="rId3" w:history="1">
      <w:r w:rsidRPr="00DE7B2B">
        <w:rPr>
          <w:rStyle w:val="a3"/>
          <w:shd w:val="clear" w:color="auto" w:fill="FFFFFF"/>
          <w:lang w:val="en-US"/>
        </w:rPr>
        <w:t>@expoconsta.ru</w:t>
      </w:r>
    </w:hyperlink>
    <w:r w:rsidRPr="008B20B4">
      <w:rPr>
        <w:b/>
        <w:color w:val="0000FF"/>
        <w:lang w:val="en-US"/>
      </w:rPr>
      <w:t>)</w:t>
    </w:r>
    <w:r>
      <w:rPr>
        <w:b/>
        <w:color w:val="0000FF"/>
        <w:lang w:val="en-US"/>
      </w:rPr>
      <w:t>, M</w:t>
    </w:r>
    <w:r w:rsidRPr="00B067BC">
      <w:rPr>
        <w:b/>
        <w:color w:val="0000FF"/>
        <w:lang w:val="en-US"/>
      </w:rPr>
      <w:t>s</w:t>
    </w:r>
    <w:r>
      <w:rPr>
        <w:b/>
        <w:color w:val="0000FF"/>
        <w:lang w:val="en-US"/>
      </w:rPr>
      <w:t>.</w:t>
    </w:r>
    <w:r w:rsidRPr="00925FB5">
      <w:rPr>
        <w:b/>
        <w:color w:val="0000FF"/>
        <w:lang w:val="en-US"/>
      </w:rPr>
      <w:t xml:space="preserve"> </w:t>
    </w:r>
    <w:proofErr w:type="spellStart"/>
    <w:r>
      <w:rPr>
        <w:b/>
        <w:color w:val="0000FF"/>
        <w:lang w:val="en-US"/>
      </w:rPr>
      <w:t>Ludmila</w:t>
    </w:r>
    <w:proofErr w:type="spellEnd"/>
    <w:r>
      <w:rPr>
        <w:b/>
        <w:color w:val="0000FF"/>
        <w:lang w:val="en-US"/>
      </w:rPr>
      <w:t xml:space="preserve"> </w:t>
    </w:r>
    <w:proofErr w:type="spellStart"/>
    <w:r>
      <w:rPr>
        <w:b/>
        <w:color w:val="0000FF"/>
        <w:lang w:val="en-US"/>
      </w:rPr>
      <w:t>Ovchinnikova</w:t>
    </w:r>
    <w:proofErr w:type="spellEnd"/>
    <w:r>
      <w:rPr>
        <w:b/>
        <w:color w:val="0000FF"/>
        <w:lang w:val="en-US"/>
      </w:rPr>
      <w:t xml:space="preserve"> (ludmila@expoconsta.ru) </w:t>
    </w:r>
    <w:r>
      <w:rPr>
        <w:lang w:val="en-US"/>
      </w:rPr>
      <w:t xml:space="preserve">Phone + 7 499 795 39 03   </w:t>
    </w:r>
  </w:p>
  <w:p w:rsidR="006D431E" w:rsidRDefault="006D431E">
    <w:pPr>
      <w:pStyle w:val="ac"/>
      <w:rPr>
        <w:lang w:val="en-US"/>
      </w:rPr>
    </w:pPr>
    <w:r>
      <w:rPr>
        <w:lang w:val="en-US"/>
      </w:rPr>
      <w:t>www.expoconsta.com</w:t>
    </w:r>
  </w:p>
  <w:p w:rsidR="006D431E" w:rsidRDefault="006D431E">
    <w:pPr>
      <w:pStyle w:val="ac"/>
      <w:rPr>
        <w:lang w:val="en-US"/>
      </w:rPr>
    </w:pPr>
  </w:p>
  <w:p w:rsidR="006D431E" w:rsidRDefault="006D431E">
    <w:pPr>
      <w:pStyle w:val="ac"/>
      <w:rPr>
        <w:b/>
        <w:lang w:val="en-US"/>
      </w:rPr>
    </w:pPr>
  </w:p>
  <w:p w:rsidR="006D431E" w:rsidRDefault="006D431E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1E" w:rsidRDefault="006D431E">
      <w:r>
        <w:separator/>
      </w:r>
    </w:p>
  </w:footnote>
  <w:footnote w:type="continuationSeparator" w:id="0">
    <w:p w:rsidR="006D431E" w:rsidRDefault="006D4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1E" w:rsidRDefault="006D431E">
    <w:pPr>
      <w:pStyle w:val="ab"/>
      <w:jc w:val="center"/>
      <w:rPr>
        <w:b/>
        <w:color w:val="808080"/>
        <w:sz w:val="24"/>
        <w:szCs w:val="24"/>
        <w:lang w:val="en-US"/>
      </w:rPr>
    </w:pPr>
    <w:r>
      <w:rPr>
        <w:b/>
        <w:color w:val="808080"/>
        <w:sz w:val="24"/>
        <w:szCs w:val="24"/>
        <w:lang w:val="en-US"/>
      </w:rPr>
      <w:t xml:space="preserve">                                  PRINTED ON THE FORM OF THE ENTERPRISE                          6A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1E" w:rsidRDefault="006D431E">
    <w:pPr>
      <w:pStyle w:val="ab"/>
      <w:jc w:val="right"/>
      <w:rPr>
        <w:b/>
        <w:sz w:val="48"/>
        <w:szCs w:val="48"/>
        <w:lang w:val="en-US"/>
      </w:rPr>
    </w:pPr>
    <w:r>
      <w:rPr>
        <w:b/>
        <w:sz w:val="48"/>
        <w:szCs w:val="48"/>
        <w:lang w:val="en-US"/>
      </w:rPr>
      <w:t>Form 6</w:t>
    </w:r>
  </w:p>
  <w:p w:rsidR="006D431E" w:rsidRDefault="006D431E">
    <w:pPr>
      <w:pStyle w:val="ab"/>
      <w:jc w:val="center"/>
    </w:pPr>
  </w:p>
  <w:tbl>
    <w:tblPr>
      <w:tblW w:w="0" w:type="auto"/>
      <w:tblInd w:w="-1250" w:type="dxa"/>
      <w:tblLayout w:type="fixed"/>
      <w:tblLook w:val="0000"/>
    </w:tblPr>
    <w:tblGrid>
      <w:gridCol w:w="11820"/>
    </w:tblGrid>
    <w:tr w:rsidR="006D431E">
      <w:trPr>
        <w:trHeight w:val="1064"/>
      </w:trPr>
      <w:tc>
        <w:tcPr>
          <w:tcW w:w="11820" w:type="dxa"/>
          <w:shd w:val="clear" w:color="auto" w:fill="auto"/>
        </w:tcPr>
        <w:p w:rsidR="006D431E" w:rsidRDefault="006D431E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7352030" cy="8401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203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431E" w:rsidRDefault="006D43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46005D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34DBD"/>
    <w:rsid w:val="000464C1"/>
    <w:rsid w:val="000B1B7B"/>
    <w:rsid w:val="0018307E"/>
    <w:rsid w:val="00184904"/>
    <w:rsid w:val="00327F50"/>
    <w:rsid w:val="003E4398"/>
    <w:rsid w:val="003F7525"/>
    <w:rsid w:val="00423613"/>
    <w:rsid w:val="004B69BD"/>
    <w:rsid w:val="00594B4D"/>
    <w:rsid w:val="005C719D"/>
    <w:rsid w:val="006302FA"/>
    <w:rsid w:val="00675EF3"/>
    <w:rsid w:val="006D431E"/>
    <w:rsid w:val="0081544C"/>
    <w:rsid w:val="00834DBD"/>
    <w:rsid w:val="00871AE2"/>
    <w:rsid w:val="00873B62"/>
    <w:rsid w:val="00890070"/>
    <w:rsid w:val="008B20B4"/>
    <w:rsid w:val="008C6FC8"/>
    <w:rsid w:val="00925FB5"/>
    <w:rsid w:val="009B1C23"/>
    <w:rsid w:val="00A66C37"/>
    <w:rsid w:val="00AA6D3D"/>
    <w:rsid w:val="00B01E69"/>
    <w:rsid w:val="00B067BC"/>
    <w:rsid w:val="00B23489"/>
    <w:rsid w:val="00BE66F6"/>
    <w:rsid w:val="00CC59E8"/>
    <w:rsid w:val="00DE7B2B"/>
    <w:rsid w:val="00E97A49"/>
    <w:rsid w:val="00F71723"/>
    <w:rsid w:val="00F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B69BD"/>
    <w:pPr>
      <w:keepNext/>
      <w:numPr>
        <w:numId w:val="1"/>
      </w:numPr>
      <w:jc w:val="right"/>
      <w:outlineLvl w:val="0"/>
    </w:pPr>
    <w:rPr>
      <w:rFonts w:ascii="Univers" w:hAnsi="Univers"/>
      <w:sz w:val="24"/>
      <w:lang w:val="en-US"/>
    </w:rPr>
  </w:style>
  <w:style w:type="paragraph" w:styleId="2">
    <w:name w:val="heading 2"/>
    <w:basedOn w:val="a"/>
    <w:next w:val="a"/>
    <w:qFormat/>
    <w:rsid w:val="004B69BD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B69BD"/>
  </w:style>
  <w:style w:type="character" w:styleId="a3">
    <w:name w:val="Hyperlink"/>
    <w:basedOn w:val="10"/>
    <w:rsid w:val="004B69BD"/>
    <w:rPr>
      <w:color w:val="0000FF"/>
      <w:u w:val="single"/>
    </w:rPr>
  </w:style>
  <w:style w:type="character" w:customStyle="1" w:styleId="a4">
    <w:name w:val="Заголовок сообщения (текст)"/>
    <w:rsid w:val="004B69BD"/>
    <w:rPr>
      <w:rFonts w:ascii="Arial Black" w:hAnsi="Arial Black"/>
      <w:spacing w:val="0"/>
      <w:sz w:val="18"/>
    </w:rPr>
  </w:style>
  <w:style w:type="character" w:customStyle="1" w:styleId="apple-style-span">
    <w:name w:val="apple-style-span"/>
    <w:basedOn w:val="10"/>
    <w:rsid w:val="004B69BD"/>
  </w:style>
  <w:style w:type="character" w:customStyle="1" w:styleId="apple-converted-space">
    <w:name w:val="apple-converted-space"/>
    <w:basedOn w:val="10"/>
    <w:rsid w:val="004B69BD"/>
  </w:style>
  <w:style w:type="paragraph" w:styleId="a5">
    <w:name w:val="Title"/>
    <w:basedOn w:val="a"/>
    <w:next w:val="a6"/>
    <w:rsid w:val="004B69B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4B69BD"/>
    <w:pPr>
      <w:spacing w:after="120"/>
    </w:pPr>
  </w:style>
  <w:style w:type="paragraph" w:styleId="a7">
    <w:name w:val="List"/>
    <w:basedOn w:val="a6"/>
    <w:rsid w:val="004B69BD"/>
    <w:rPr>
      <w:rFonts w:ascii="Arial" w:hAnsi="Arial" w:cs="Mangal"/>
    </w:rPr>
  </w:style>
  <w:style w:type="paragraph" w:customStyle="1" w:styleId="11">
    <w:name w:val="Название1"/>
    <w:basedOn w:val="a"/>
    <w:rsid w:val="004B69B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4B69BD"/>
    <w:pPr>
      <w:suppressLineNumbers/>
    </w:pPr>
    <w:rPr>
      <w:rFonts w:ascii="Arial" w:hAnsi="Arial" w:cs="Mangal"/>
    </w:rPr>
  </w:style>
  <w:style w:type="paragraph" w:customStyle="1" w:styleId="a8">
    <w:name w:val="Название документа"/>
    <w:next w:val="a"/>
    <w:rsid w:val="004B69BD"/>
    <w:pPr>
      <w:pBdr>
        <w:top w:val="double" w:sz="1" w:space="8" w:color="000000"/>
        <w:bottom w:val="double" w:sz="1" w:space="8" w:color="000000"/>
      </w:pBdr>
      <w:suppressAutoHyphens/>
      <w:spacing w:after="40" w:line="240" w:lineRule="atLeast"/>
      <w:jc w:val="center"/>
    </w:pPr>
    <w:rPr>
      <w:rFonts w:ascii="Garamond" w:eastAsia="Arial" w:hAnsi="Garamond"/>
      <w:b/>
      <w:caps/>
      <w:spacing w:val="20"/>
      <w:sz w:val="18"/>
      <w:lang w:eastAsia="ar-SA"/>
    </w:rPr>
  </w:style>
  <w:style w:type="paragraph" w:customStyle="1" w:styleId="13">
    <w:name w:val="Текст1"/>
    <w:basedOn w:val="a"/>
    <w:rsid w:val="004B69BD"/>
    <w:rPr>
      <w:rFonts w:ascii="Courier New" w:hAnsi="Courier New"/>
    </w:rPr>
  </w:style>
  <w:style w:type="paragraph" w:styleId="a9">
    <w:name w:val="Body Text Indent"/>
    <w:basedOn w:val="a"/>
    <w:rsid w:val="004B69BD"/>
    <w:pPr>
      <w:autoSpaceDE w:val="0"/>
      <w:ind w:left="993" w:hanging="993"/>
    </w:pPr>
    <w:rPr>
      <w:color w:val="FF0000"/>
      <w:sz w:val="28"/>
      <w:szCs w:val="28"/>
      <w:lang w:val="en-US"/>
    </w:rPr>
  </w:style>
  <w:style w:type="paragraph" w:customStyle="1" w:styleId="21">
    <w:name w:val="Основной текст с отступом 21"/>
    <w:basedOn w:val="a"/>
    <w:rsid w:val="004B69BD"/>
    <w:pPr>
      <w:ind w:left="6237" w:hanging="6237"/>
    </w:pPr>
    <w:rPr>
      <w:sz w:val="24"/>
      <w:szCs w:val="24"/>
      <w:lang w:val="en-US"/>
    </w:rPr>
  </w:style>
  <w:style w:type="paragraph" w:styleId="aa">
    <w:name w:val="Balloon Text"/>
    <w:basedOn w:val="a"/>
    <w:rsid w:val="004B69BD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4B69B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B69B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dmila@expoconsta.ru" TargetMode="External"/><Relationship Id="rId2" Type="http://schemas.openxmlformats.org/officeDocument/2006/relationships/hyperlink" Target="mailto:psa" TargetMode="External"/><Relationship Id="rId1" Type="http://schemas.openxmlformats.org/officeDocument/2006/relationships/hyperlink" Target="mailto:stk@expoconsta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бланк1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"Экспоконста"</Company>
  <LinksUpToDate>false</LinksUpToDate>
  <CharactersWithSpaces>2252</CharactersWithSpaces>
  <SharedDoc>false</SharedDoc>
  <HLinks>
    <vt:vector size="18" baseType="variant">
      <vt:variant>
        <vt:i4>5570662</vt:i4>
      </vt:variant>
      <vt:variant>
        <vt:i4>6</vt:i4>
      </vt:variant>
      <vt:variant>
        <vt:i4>0</vt:i4>
      </vt:variant>
      <vt:variant>
        <vt:i4>5</vt:i4>
      </vt:variant>
      <vt:variant>
        <vt:lpwstr>mailto:ludmila@expoconsta.ru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mailto:psa</vt:lpwstr>
      </vt:variant>
      <vt:variant>
        <vt:lpwstr/>
      </vt:variant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mailto:stk@expoconsta.ru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Гуреева Ю.В.</dc:creator>
  <cp:keywords/>
  <cp:lastModifiedBy>Пользователь Windows</cp:lastModifiedBy>
  <cp:revision>5</cp:revision>
  <cp:lastPrinted>2011-03-13T10:00:00Z</cp:lastPrinted>
  <dcterms:created xsi:type="dcterms:W3CDTF">2021-11-25T10:39:00Z</dcterms:created>
  <dcterms:modified xsi:type="dcterms:W3CDTF">2023-12-14T07:23:00Z</dcterms:modified>
</cp:coreProperties>
</file>